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5D5" w:rsidRPr="00D30E92" w:rsidRDefault="00D30E92">
      <w:pPr>
        <w:spacing w:after="60"/>
        <w:jc w:val="center"/>
        <w:rPr>
          <w:lang w:val="ru-RU"/>
        </w:rPr>
      </w:pPr>
      <w:bookmarkStart w:id="0" w:name="_GoBack"/>
      <w:bookmarkEnd w:id="0"/>
      <w:r w:rsidRPr="00D30E92">
        <w:rPr>
          <w:caps/>
          <w:lang w:val="ru-RU"/>
        </w:rPr>
        <w:t>ПОСТАНОВЛЕНИЕ</w:t>
      </w:r>
      <w:r>
        <w:rPr>
          <w:caps/>
        </w:rPr>
        <w:t> </w:t>
      </w:r>
      <w:r w:rsidRPr="00D30E92">
        <w:rPr>
          <w:caps/>
          <w:lang w:val="ru-RU"/>
        </w:rPr>
        <w:t>СОВЕТА МИНИСТРОВ РЕСПУБЛИКИ БЕЛАРУСЬ</w:t>
      </w:r>
    </w:p>
    <w:p w:rsidR="001025D5" w:rsidRPr="00D30E92" w:rsidRDefault="00D30E92">
      <w:pPr>
        <w:spacing w:after="60"/>
        <w:jc w:val="center"/>
        <w:rPr>
          <w:lang w:val="ru-RU"/>
        </w:rPr>
      </w:pPr>
      <w:r w:rsidRPr="00D30E92">
        <w:rPr>
          <w:lang w:val="ru-RU"/>
        </w:rPr>
        <w:t>29 марта 2021 г. № 180</w:t>
      </w:r>
    </w:p>
    <w:p w:rsidR="001025D5" w:rsidRPr="00D30E92" w:rsidRDefault="00D30E92">
      <w:pPr>
        <w:spacing w:before="240" w:after="240"/>
        <w:rPr>
          <w:lang w:val="ru-RU"/>
        </w:rPr>
      </w:pPr>
      <w:r w:rsidRPr="00D30E92">
        <w:rPr>
          <w:b/>
          <w:bCs/>
          <w:sz w:val="28"/>
          <w:szCs w:val="28"/>
          <w:lang w:val="ru-RU"/>
        </w:rPr>
        <w:t>Об определении уполномоченных органов</w:t>
      </w:r>
    </w:p>
    <w:p w:rsidR="001025D5" w:rsidRPr="00D30E92" w:rsidRDefault="00D30E92">
      <w:pPr>
        <w:spacing w:after="60"/>
        <w:ind w:firstLine="566"/>
        <w:jc w:val="both"/>
        <w:rPr>
          <w:lang w:val="ru-RU"/>
        </w:rPr>
      </w:pPr>
      <w:r w:rsidRPr="00D30E92">
        <w:rPr>
          <w:lang w:val="ru-RU"/>
        </w:rPr>
        <w:t>В соответствии с</w:t>
      </w:r>
      <w:r>
        <w:t> </w:t>
      </w:r>
      <w:r w:rsidRPr="00D30E92">
        <w:rPr>
          <w:lang w:val="ru-RU"/>
        </w:rPr>
        <w:t>абзацем шестым части первой статьи</w:t>
      </w:r>
      <w:r>
        <w:t> </w:t>
      </w:r>
      <w:r w:rsidRPr="00D30E92">
        <w:rPr>
          <w:lang w:val="ru-RU"/>
        </w:rPr>
        <w:t>21 Закона Республики Беларусь от</w:t>
      </w:r>
      <w:r>
        <w:t> </w:t>
      </w:r>
      <w:r w:rsidRPr="00D30E92">
        <w:rPr>
          <w:lang w:val="ru-RU"/>
        </w:rPr>
        <w:t>23</w:t>
      </w:r>
      <w:r>
        <w:t> </w:t>
      </w:r>
      <w:r w:rsidRPr="00D30E92">
        <w:rPr>
          <w:lang w:val="ru-RU"/>
        </w:rPr>
        <w:t>июля 2008</w:t>
      </w:r>
      <w:r>
        <w:t> </w:t>
      </w:r>
      <w:r w:rsidRPr="00D30E92">
        <w:rPr>
          <w:lang w:val="ru-RU"/>
        </w:rPr>
        <w:t>г. №</w:t>
      </w:r>
      <w:r>
        <w:t> </w:t>
      </w:r>
      <w:r w:rsidRPr="00D30E92">
        <w:rPr>
          <w:lang w:val="ru-RU"/>
        </w:rPr>
        <w:t>424-З «О</w:t>
      </w:r>
      <w:r>
        <w:t> </w:t>
      </w:r>
      <w:r w:rsidRPr="00D30E92">
        <w:rPr>
          <w:lang w:val="ru-RU"/>
        </w:rPr>
        <w:t>Совете Министров Республики Беларусь» и</w:t>
      </w:r>
      <w:r>
        <w:t> </w:t>
      </w:r>
      <w:r w:rsidRPr="00D30E92">
        <w:rPr>
          <w:lang w:val="ru-RU"/>
        </w:rPr>
        <w:t>в</w:t>
      </w:r>
      <w:r>
        <w:t> </w:t>
      </w:r>
      <w:r w:rsidRPr="00D30E92">
        <w:rPr>
          <w:lang w:val="ru-RU"/>
        </w:rPr>
        <w:t>целях реализации Правил определения страны происхождения отдельн</w:t>
      </w:r>
      <w:r w:rsidRPr="00D30E92">
        <w:rPr>
          <w:lang w:val="ru-RU"/>
        </w:rPr>
        <w:t>ых видов товаров для</w:t>
      </w:r>
      <w:r>
        <w:t> </w:t>
      </w:r>
      <w:r w:rsidRPr="00D30E92">
        <w:rPr>
          <w:lang w:val="ru-RU"/>
        </w:rPr>
        <w:t>целей государственных (муниципальных) закупок, утвержденных Решением Совета Евразийской экономической комиссии от</w:t>
      </w:r>
      <w:r>
        <w:t> </w:t>
      </w:r>
      <w:r w:rsidRPr="00D30E92">
        <w:rPr>
          <w:lang w:val="ru-RU"/>
        </w:rPr>
        <w:t>23</w:t>
      </w:r>
      <w:r>
        <w:t> </w:t>
      </w:r>
      <w:r w:rsidRPr="00D30E92">
        <w:rPr>
          <w:lang w:val="ru-RU"/>
        </w:rPr>
        <w:t>ноября 2020</w:t>
      </w:r>
      <w:r>
        <w:t> </w:t>
      </w:r>
      <w:r w:rsidRPr="00D30E92">
        <w:rPr>
          <w:lang w:val="ru-RU"/>
        </w:rPr>
        <w:t>г. №</w:t>
      </w:r>
      <w:r>
        <w:t> </w:t>
      </w:r>
      <w:r w:rsidRPr="00D30E92">
        <w:rPr>
          <w:lang w:val="ru-RU"/>
        </w:rPr>
        <w:t>105, Совет Министров Республики Беларусь ПОСТАНОВЛЯЕТ:</w:t>
      </w:r>
    </w:p>
    <w:p w:rsidR="001025D5" w:rsidRPr="00D30E92" w:rsidRDefault="00D30E92">
      <w:pPr>
        <w:spacing w:after="60"/>
        <w:ind w:firstLine="566"/>
        <w:jc w:val="both"/>
        <w:rPr>
          <w:lang w:val="ru-RU"/>
        </w:rPr>
      </w:pPr>
      <w:r w:rsidRPr="00D30E92">
        <w:rPr>
          <w:lang w:val="ru-RU"/>
        </w:rPr>
        <w:t>1.</w:t>
      </w:r>
      <w:r>
        <w:t> </w:t>
      </w:r>
      <w:r w:rsidRPr="00D30E92">
        <w:rPr>
          <w:lang w:val="ru-RU"/>
        </w:rPr>
        <w:t>Определить:</w:t>
      </w:r>
    </w:p>
    <w:p w:rsidR="001025D5" w:rsidRPr="00D30E92" w:rsidRDefault="00D30E92">
      <w:pPr>
        <w:spacing w:after="60"/>
        <w:ind w:firstLine="566"/>
        <w:jc w:val="both"/>
        <w:rPr>
          <w:lang w:val="ru-RU"/>
        </w:rPr>
      </w:pPr>
      <w:r w:rsidRPr="00D30E92">
        <w:rPr>
          <w:lang w:val="ru-RU"/>
        </w:rPr>
        <w:t>Белорусскую торгово-промышленну</w:t>
      </w:r>
      <w:r w:rsidRPr="00D30E92">
        <w:rPr>
          <w:lang w:val="ru-RU"/>
        </w:rPr>
        <w:t>ю палату уполномоченной организацией Республики Беларусь на</w:t>
      </w:r>
      <w:r>
        <w:t> </w:t>
      </w:r>
      <w:r w:rsidRPr="00D30E92">
        <w:rPr>
          <w:lang w:val="ru-RU"/>
        </w:rPr>
        <w:t>взаимодействие с</w:t>
      </w:r>
      <w:r>
        <w:t> </w:t>
      </w:r>
      <w:r w:rsidRPr="00D30E92">
        <w:rPr>
          <w:lang w:val="ru-RU"/>
        </w:rPr>
        <w:t>Евразийской экономической комиссией по</w:t>
      </w:r>
      <w:r>
        <w:t> </w:t>
      </w:r>
      <w:r w:rsidRPr="00D30E92">
        <w:rPr>
          <w:lang w:val="ru-RU"/>
        </w:rPr>
        <w:t>вопросам формирования и</w:t>
      </w:r>
      <w:r>
        <w:t> </w:t>
      </w:r>
      <w:r w:rsidRPr="00D30E92">
        <w:rPr>
          <w:lang w:val="ru-RU"/>
        </w:rPr>
        <w:t>ведения евразийского реестра промышленных товаров государств</w:t>
      </w:r>
      <w:r>
        <w:t> </w:t>
      </w:r>
      <w:r w:rsidRPr="00D30E92">
        <w:rPr>
          <w:lang w:val="ru-RU"/>
        </w:rPr>
        <w:t>– членов Евразийского экономического союза в</w:t>
      </w:r>
      <w:r>
        <w:t> </w:t>
      </w:r>
      <w:r w:rsidRPr="00D30E92">
        <w:rPr>
          <w:lang w:val="ru-RU"/>
        </w:rPr>
        <w:t>соответств</w:t>
      </w:r>
      <w:r w:rsidRPr="00D30E92">
        <w:rPr>
          <w:lang w:val="ru-RU"/>
        </w:rPr>
        <w:t>ии с</w:t>
      </w:r>
      <w:r>
        <w:t> </w:t>
      </w:r>
      <w:r w:rsidRPr="00D30E92">
        <w:rPr>
          <w:lang w:val="ru-RU"/>
        </w:rPr>
        <w:t>Правилами определения страны происхождения отдельных видов товаров для</w:t>
      </w:r>
      <w:r>
        <w:t> </w:t>
      </w:r>
      <w:r w:rsidRPr="00D30E92">
        <w:rPr>
          <w:lang w:val="ru-RU"/>
        </w:rPr>
        <w:t>целей государственных (муниципальных) закупок;</w:t>
      </w:r>
    </w:p>
    <w:p w:rsidR="001025D5" w:rsidRPr="00D30E92" w:rsidRDefault="00D30E92">
      <w:pPr>
        <w:spacing w:after="60"/>
        <w:ind w:firstLine="566"/>
        <w:jc w:val="both"/>
        <w:rPr>
          <w:lang w:val="ru-RU"/>
        </w:rPr>
      </w:pPr>
      <w:r w:rsidRPr="00D30E92">
        <w:rPr>
          <w:lang w:val="ru-RU"/>
        </w:rPr>
        <w:t>Государственный комитет по</w:t>
      </w:r>
      <w:r>
        <w:t> </w:t>
      </w:r>
      <w:r w:rsidRPr="00D30E92">
        <w:rPr>
          <w:lang w:val="ru-RU"/>
        </w:rPr>
        <w:t>стандартизации верифицирующим органом, осуществляющим последующую проверку (верификацию) содержащихся в</w:t>
      </w:r>
      <w:r>
        <w:t> </w:t>
      </w:r>
      <w:r w:rsidRPr="00D30E92">
        <w:rPr>
          <w:lang w:val="ru-RU"/>
        </w:rPr>
        <w:t>ак</w:t>
      </w:r>
      <w:r w:rsidRPr="00D30E92">
        <w:rPr>
          <w:lang w:val="ru-RU"/>
        </w:rPr>
        <w:t>тах экспертиз сведений.</w:t>
      </w:r>
    </w:p>
    <w:p w:rsidR="001025D5" w:rsidRPr="00D30E92" w:rsidRDefault="00D30E92">
      <w:pPr>
        <w:spacing w:after="60"/>
        <w:ind w:firstLine="566"/>
        <w:jc w:val="both"/>
        <w:rPr>
          <w:lang w:val="ru-RU"/>
        </w:rPr>
      </w:pPr>
      <w:r w:rsidRPr="00D30E92">
        <w:rPr>
          <w:lang w:val="ru-RU"/>
        </w:rPr>
        <w:t>2.</w:t>
      </w:r>
      <w:r>
        <w:t> </w:t>
      </w:r>
      <w:r w:rsidRPr="00D30E92">
        <w:rPr>
          <w:lang w:val="ru-RU"/>
        </w:rPr>
        <w:t>Установить, что:</w:t>
      </w:r>
    </w:p>
    <w:p w:rsidR="001025D5" w:rsidRPr="00D30E92" w:rsidRDefault="00D30E92">
      <w:pPr>
        <w:spacing w:after="60"/>
        <w:ind w:firstLine="566"/>
        <w:jc w:val="both"/>
        <w:rPr>
          <w:lang w:val="ru-RU"/>
        </w:rPr>
      </w:pPr>
      <w:r w:rsidRPr="00D30E92">
        <w:rPr>
          <w:lang w:val="ru-RU"/>
        </w:rPr>
        <w:t>2.1.</w:t>
      </w:r>
      <w:r>
        <w:t> </w:t>
      </w:r>
      <w:r w:rsidRPr="00D30E92">
        <w:rPr>
          <w:lang w:val="ru-RU"/>
        </w:rPr>
        <w:t>Белорусская торгово-промышленная палата, унитарные предприятия Белорусской торгово-промышленной палаты, их представительства и</w:t>
      </w:r>
      <w:r>
        <w:t> </w:t>
      </w:r>
      <w:r w:rsidRPr="00D30E92">
        <w:rPr>
          <w:lang w:val="ru-RU"/>
        </w:rPr>
        <w:t>филиалы осуществляют проведение экспертизы выполнения при производстве товара Ре</w:t>
      </w:r>
      <w:r w:rsidRPr="00D30E92">
        <w:rPr>
          <w:lang w:val="ru-RU"/>
        </w:rPr>
        <w:t>спублики Беларусь условий, производственных и</w:t>
      </w:r>
      <w:r>
        <w:t> </w:t>
      </w:r>
      <w:r w:rsidRPr="00D30E92">
        <w:rPr>
          <w:lang w:val="ru-RU"/>
        </w:rPr>
        <w:t>технологических операций, при выполнении которых товар считается происходящим из</w:t>
      </w:r>
      <w:r>
        <w:t> </w:t>
      </w:r>
      <w:r w:rsidRPr="00D30E92">
        <w:rPr>
          <w:lang w:val="ru-RU"/>
        </w:rPr>
        <w:t>Республики Беларусь, предусмотренных в</w:t>
      </w:r>
      <w:r>
        <w:t> </w:t>
      </w:r>
      <w:r w:rsidRPr="00D30E92">
        <w:rPr>
          <w:lang w:val="ru-RU"/>
        </w:rPr>
        <w:t>приложении №</w:t>
      </w:r>
      <w:r>
        <w:t> </w:t>
      </w:r>
      <w:r w:rsidRPr="00D30E92">
        <w:rPr>
          <w:lang w:val="ru-RU"/>
        </w:rPr>
        <w:t>1 к</w:t>
      </w:r>
      <w:r>
        <w:t> </w:t>
      </w:r>
      <w:r w:rsidRPr="00D30E92">
        <w:rPr>
          <w:lang w:val="ru-RU"/>
        </w:rPr>
        <w:t>Правилам определения страны происхождения отдельных видов товаров для</w:t>
      </w:r>
      <w:r>
        <w:t> </w:t>
      </w:r>
      <w:r w:rsidRPr="00D30E92">
        <w:rPr>
          <w:lang w:val="ru-RU"/>
        </w:rPr>
        <w:t>цел</w:t>
      </w:r>
      <w:r w:rsidRPr="00D30E92">
        <w:rPr>
          <w:lang w:val="ru-RU"/>
        </w:rPr>
        <w:t>ей государственных (муниципальных) закупок;</w:t>
      </w:r>
    </w:p>
    <w:p w:rsidR="001025D5" w:rsidRPr="00D30E92" w:rsidRDefault="00D30E92">
      <w:pPr>
        <w:spacing w:after="60"/>
        <w:ind w:firstLine="566"/>
        <w:jc w:val="both"/>
        <w:rPr>
          <w:lang w:val="ru-RU"/>
        </w:rPr>
      </w:pPr>
      <w:r w:rsidRPr="00D30E92">
        <w:rPr>
          <w:lang w:val="ru-RU"/>
        </w:rPr>
        <w:t>2.2.</w:t>
      </w:r>
      <w:r>
        <w:t> </w:t>
      </w:r>
      <w:r w:rsidRPr="00D30E92">
        <w:rPr>
          <w:lang w:val="ru-RU"/>
        </w:rPr>
        <w:t>порядок осуществления экспертизы, указанной в</w:t>
      </w:r>
      <w:r>
        <w:t> </w:t>
      </w:r>
      <w:r w:rsidRPr="00D30E92">
        <w:rPr>
          <w:lang w:val="ru-RU"/>
        </w:rPr>
        <w:t>подпункте</w:t>
      </w:r>
      <w:r>
        <w:t> </w:t>
      </w:r>
      <w:r w:rsidRPr="00D30E92">
        <w:rPr>
          <w:lang w:val="ru-RU"/>
        </w:rPr>
        <w:t>2.1 настоящего пункта, определяется Белорусской торгово-промышленной палатой по</w:t>
      </w:r>
      <w:r>
        <w:t> </w:t>
      </w:r>
      <w:r w:rsidRPr="00D30E92">
        <w:rPr>
          <w:lang w:val="ru-RU"/>
        </w:rPr>
        <w:t>согласованию с</w:t>
      </w:r>
      <w:r>
        <w:t> </w:t>
      </w:r>
      <w:r w:rsidRPr="00D30E92">
        <w:rPr>
          <w:lang w:val="ru-RU"/>
        </w:rPr>
        <w:t>Министерством антимонопольного регулирования и</w:t>
      </w:r>
      <w:r>
        <w:t> </w:t>
      </w:r>
      <w:r w:rsidRPr="00D30E92">
        <w:rPr>
          <w:lang w:val="ru-RU"/>
        </w:rPr>
        <w:t>торговли.</w:t>
      </w:r>
    </w:p>
    <w:p w:rsidR="001025D5" w:rsidRPr="00D30E92" w:rsidRDefault="00D30E92">
      <w:pPr>
        <w:spacing w:after="60"/>
        <w:ind w:firstLine="566"/>
        <w:jc w:val="both"/>
        <w:rPr>
          <w:lang w:val="ru-RU"/>
        </w:rPr>
      </w:pPr>
      <w:r w:rsidRPr="00D30E92">
        <w:rPr>
          <w:lang w:val="ru-RU"/>
        </w:rPr>
        <w:t>По результатам экспертизы оформляется акт э</w:t>
      </w:r>
      <w:r w:rsidRPr="00D30E92">
        <w:rPr>
          <w:lang w:val="ru-RU"/>
        </w:rPr>
        <w:t>кспертизы;</w:t>
      </w:r>
    </w:p>
    <w:p w:rsidR="001025D5" w:rsidRPr="00D30E92" w:rsidRDefault="00D30E92">
      <w:pPr>
        <w:spacing w:after="60"/>
        <w:ind w:firstLine="566"/>
        <w:jc w:val="both"/>
        <w:rPr>
          <w:lang w:val="ru-RU"/>
        </w:rPr>
      </w:pPr>
      <w:r w:rsidRPr="00D30E92">
        <w:rPr>
          <w:lang w:val="ru-RU"/>
        </w:rPr>
        <w:t>2.3.</w:t>
      </w:r>
      <w:r>
        <w:t> </w:t>
      </w:r>
      <w:r w:rsidRPr="00D30E92">
        <w:rPr>
          <w:lang w:val="ru-RU"/>
        </w:rPr>
        <w:t>последующая проверка (верификация) достоверности актов экспертиз и</w:t>
      </w:r>
      <w:r>
        <w:t> </w:t>
      </w:r>
      <w:r w:rsidRPr="00D30E92">
        <w:rPr>
          <w:lang w:val="ru-RU"/>
        </w:rPr>
        <w:t>(или) достоверности содержащихся в</w:t>
      </w:r>
      <w:r>
        <w:t> </w:t>
      </w:r>
      <w:r w:rsidRPr="00D30E92">
        <w:rPr>
          <w:lang w:val="ru-RU"/>
        </w:rPr>
        <w:t>них сведений осуществляется Государственным комитетом по</w:t>
      </w:r>
      <w:r>
        <w:t> </w:t>
      </w:r>
      <w:r w:rsidRPr="00D30E92">
        <w:rPr>
          <w:lang w:val="ru-RU"/>
        </w:rPr>
        <w:t>стандартизации на</w:t>
      </w:r>
      <w:r>
        <w:t> </w:t>
      </w:r>
      <w:r w:rsidRPr="00D30E92">
        <w:rPr>
          <w:lang w:val="ru-RU"/>
        </w:rPr>
        <w:t>основании обращений верифицирующих органов государств</w:t>
      </w:r>
      <w:r>
        <w:t> </w:t>
      </w:r>
      <w:r w:rsidRPr="00D30E92">
        <w:rPr>
          <w:lang w:val="ru-RU"/>
        </w:rPr>
        <w:t xml:space="preserve">– членов </w:t>
      </w:r>
      <w:r w:rsidRPr="00D30E92">
        <w:rPr>
          <w:lang w:val="ru-RU"/>
        </w:rPr>
        <w:t>Евразийского экономического союза путем:</w:t>
      </w:r>
    </w:p>
    <w:p w:rsidR="001025D5" w:rsidRPr="00D30E92" w:rsidRDefault="00D30E92">
      <w:pPr>
        <w:spacing w:after="60"/>
        <w:ind w:firstLine="566"/>
        <w:jc w:val="both"/>
        <w:rPr>
          <w:lang w:val="ru-RU"/>
        </w:rPr>
      </w:pPr>
      <w:r w:rsidRPr="00D30E92">
        <w:rPr>
          <w:lang w:val="ru-RU"/>
        </w:rPr>
        <w:t>получения информации от</w:t>
      </w:r>
      <w:r>
        <w:t> </w:t>
      </w:r>
      <w:r w:rsidRPr="00D30E92">
        <w:rPr>
          <w:lang w:val="ru-RU"/>
        </w:rPr>
        <w:t>Белорусской торгово-промышленной палаты, производителей промышленных товаров;</w:t>
      </w:r>
    </w:p>
    <w:p w:rsidR="001025D5" w:rsidRPr="00D30E92" w:rsidRDefault="00D30E92">
      <w:pPr>
        <w:spacing w:after="60"/>
        <w:ind w:firstLine="566"/>
        <w:jc w:val="both"/>
        <w:rPr>
          <w:lang w:val="ru-RU"/>
        </w:rPr>
      </w:pPr>
      <w:r w:rsidRPr="00D30E92">
        <w:rPr>
          <w:lang w:val="ru-RU"/>
        </w:rPr>
        <w:t>сравнения информации, внесенной в</w:t>
      </w:r>
      <w:r>
        <w:t> </w:t>
      </w:r>
      <w:r w:rsidRPr="00D30E92">
        <w:rPr>
          <w:lang w:val="ru-RU"/>
        </w:rPr>
        <w:t>акт экспертизы, с</w:t>
      </w:r>
      <w:r>
        <w:t> </w:t>
      </w:r>
      <w:r w:rsidRPr="00D30E92">
        <w:rPr>
          <w:lang w:val="ru-RU"/>
        </w:rPr>
        <w:t xml:space="preserve">информацией, представленной Белорусской торгово-промышленной </w:t>
      </w:r>
      <w:r w:rsidRPr="00D30E92">
        <w:rPr>
          <w:lang w:val="ru-RU"/>
        </w:rPr>
        <w:t>палатой, производителями промышленных товаров.</w:t>
      </w:r>
    </w:p>
    <w:p w:rsidR="001025D5" w:rsidRPr="00D30E92" w:rsidRDefault="00D30E92">
      <w:pPr>
        <w:spacing w:after="60"/>
        <w:ind w:firstLine="566"/>
        <w:jc w:val="both"/>
        <w:rPr>
          <w:lang w:val="ru-RU"/>
        </w:rPr>
      </w:pPr>
      <w:r w:rsidRPr="00D30E92">
        <w:rPr>
          <w:lang w:val="ru-RU"/>
        </w:rPr>
        <w:t>Для осуществления проверки (верификации) достоверности актов экспертиз и</w:t>
      </w:r>
      <w:r>
        <w:t> </w:t>
      </w:r>
      <w:r w:rsidRPr="00D30E92">
        <w:rPr>
          <w:lang w:val="ru-RU"/>
        </w:rPr>
        <w:t>(или) достоверности содержащихся в</w:t>
      </w:r>
      <w:r>
        <w:t> </w:t>
      </w:r>
      <w:r w:rsidRPr="00D30E92">
        <w:rPr>
          <w:lang w:val="ru-RU"/>
        </w:rPr>
        <w:t>них сведений Государственный комитет по</w:t>
      </w:r>
      <w:r>
        <w:t> </w:t>
      </w:r>
      <w:r w:rsidRPr="00D30E92">
        <w:rPr>
          <w:lang w:val="ru-RU"/>
        </w:rPr>
        <w:t>стандартизации вправе создавать рабочие группы и</w:t>
      </w:r>
      <w:r>
        <w:t> </w:t>
      </w:r>
      <w:r w:rsidRPr="00D30E92">
        <w:rPr>
          <w:lang w:val="ru-RU"/>
        </w:rPr>
        <w:t>иные совещат</w:t>
      </w:r>
      <w:r w:rsidRPr="00D30E92">
        <w:rPr>
          <w:lang w:val="ru-RU"/>
        </w:rPr>
        <w:t>ельные органы, в</w:t>
      </w:r>
      <w:r>
        <w:t> </w:t>
      </w:r>
      <w:r w:rsidRPr="00D30E92">
        <w:rPr>
          <w:lang w:val="ru-RU"/>
        </w:rPr>
        <w:t>том числе привлекать по</w:t>
      </w:r>
      <w:r>
        <w:t> </w:t>
      </w:r>
      <w:r w:rsidRPr="00D30E92">
        <w:rPr>
          <w:lang w:val="ru-RU"/>
        </w:rPr>
        <w:t>согласованию с</w:t>
      </w:r>
      <w:r>
        <w:t> </w:t>
      </w:r>
      <w:r w:rsidRPr="00D30E92">
        <w:rPr>
          <w:lang w:val="ru-RU"/>
        </w:rPr>
        <w:t>государственными органами (организациями) их специалистов.</w:t>
      </w:r>
    </w:p>
    <w:p w:rsidR="001025D5" w:rsidRPr="00D30E92" w:rsidRDefault="00D30E92">
      <w:pPr>
        <w:spacing w:after="60"/>
        <w:ind w:firstLine="566"/>
        <w:jc w:val="both"/>
        <w:rPr>
          <w:lang w:val="ru-RU"/>
        </w:rPr>
      </w:pPr>
      <w:r w:rsidRPr="00D30E92">
        <w:rPr>
          <w:lang w:val="ru-RU"/>
        </w:rPr>
        <w:lastRenderedPageBreak/>
        <w:t>Белорусская торгово-промышленная палата, производители промышленных товаров обязаны в</w:t>
      </w:r>
      <w:r>
        <w:t> </w:t>
      </w:r>
      <w:r w:rsidRPr="00D30E92">
        <w:rPr>
          <w:lang w:val="ru-RU"/>
        </w:rPr>
        <w:t>течение пяти рабочих дней предоставить по</w:t>
      </w:r>
      <w:r>
        <w:t> </w:t>
      </w:r>
      <w:r w:rsidRPr="00D30E92">
        <w:rPr>
          <w:lang w:val="ru-RU"/>
        </w:rPr>
        <w:t>запросу Госуд</w:t>
      </w:r>
      <w:r w:rsidRPr="00D30E92">
        <w:rPr>
          <w:lang w:val="ru-RU"/>
        </w:rPr>
        <w:t>арственного комитета по</w:t>
      </w:r>
      <w:r>
        <w:t> </w:t>
      </w:r>
      <w:r w:rsidRPr="00D30E92">
        <w:rPr>
          <w:lang w:val="ru-RU"/>
        </w:rPr>
        <w:t>стандартизации необходимую для</w:t>
      </w:r>
      <w:r>
        <w:t> </w:t>
      </w:r>
      <w:r w:rsidRPr="00D30E92">
        <w:rPr>
          <w:lang w:val="ru-RU"/>
        </w:rPr>
        <w:t>проверки (верификации) информацию.</w:t>
      </w:r>
    </w:p>
    <w:p w:rsidR="001025D5" w:rsidRPr="00D30E92" w:rsidRDefault="00D30E92">
      <w:pPr>
        <w:spacing w:after="60"/>
        <w:ind w:firstLine="566"/>
        <w:jc w:val="both"/>
        <w:rPr>
          <w:lang w:val="ru-RU"/>
        </w:rPr>
      </w:pPr>
      <w:r w:rsidRPr="00D30E92">
        <w:rPr>
          <w:lang w:val="ru-RU"/>
        </w:rPr>
        <w:t>По результатам проверки (верификации) достоверности актов экспертиз и</w:t>
      </w:r>
      <w:r>
        <w:t> </w:t>
      </w:r>
      <w:r w:rsidRPr="00D30E92">
        <w:rPr>
          <w:lang w:val="ru-RU"/>
        </w:rPr>
        <w:t>(или) достоверности содержащихся в</w:t>
      </w:r>
      <w:r>
        <w:t> </w:t>
      </w:r>
      <w:r w:rsidRPr="00D30E92">
        <w:rPr>
          <w:lang w:val="ru-RU"/>
        </w:rPr>
        <w:t>них сведений Государственный комитет по</w:t>
      </w:r>
      <w:r>
        <w:t> </w:t>
      </w:r>
      <w:r w:rsidRPr="00D30E92">
        <w:rPr>
          <w:lang w:val="ru-RU"/>
        </w:rPr>
        <w:t>стандартизации в</w:t>
      </w:r>
      <w:r>
        <w:t> </w:t>
      </w:r>
      <w:r w:rsidRPr="00D30E92">
        <w:rPr>
          <w:lang w:val="ru-RU"/>
        </w:rPr>
        <w:t>тече</w:t>
      </w:r>
      <w:r w:rsidRPr="00D30E92">
        <w:rPr>
          <w:lang w:val="ru-RU"/>
        </w:rPr>
        <w:t>ние 10 рабочих дней с</w:t>
      </w:r>
      <w:r>
        <w:t> </w:t>
      </w:r>
      <w:r w:rsidRPr="00D30E92">
        <w:rPr>
          <w:lang w:val="ru-RU"/>
        </w:rPr>
        <w:t>даты поступления обращения уполномоченного органа государства</w:t>
      </w:r>
      <w:r>
        <w:t> </w:t>
      </w:r>
      <w:r w:rsidRPr="00D30E92">
        <w:rPr>
          <w:lang w:val="ru-RU"/>
        </w:rPr>
        <w:t>– члена Евразийского экономического союза направляет такому органу обоснованный ответ о</w:t>
      </w:r>
      <w:r>
        <w:t> </w:t>
      </w:r>
      <w:r w:rsidRPr="00D30E92">
        <w:rPr>
          <w:lang w:val="ru-RU"/>
        </w:rPr>
        <w:t>результатах проверки (верификации).</w:t>
      </w:r>
    </w:p>
    <w:p w:rsidR="001025D5" w:rsidRPr="00D30E92" w:rsidRDefault="00D30E92">
      <w:pPr>
        <w:spacing w:after="60"/>
        <w:ind w:firstLine="566"/>
        <w:jc w:val="both"/>
        <w:rPr>
          <w:lang w:val="ru-RU"/>
        </w:rPr>
      </w:pPr>
      <w:r w:rsidRPr="00D30E92">
        <w:rPr>
          <w:lang w:val="ru-RU"/>
        </w:rPr>
        <w:t>В случае выявления недостоверности акта эксперти</w:t>
      </w:r>
      <w:r w:rsidRPr="00D30E92">
        <w:rPr>
          <w:lang w:val="ru-RU"/>
        </w:rPr>
        <w:t>зы и</w:t>
      </w:r>
      <w:r>
        <w:t> </w:t>
      </w:r>
      <w:r w:rsidRPr="00D30E92">
        <w:rPr>
          <w:lang w:val="ru-RU"/>
        </w:rPr>
        <w:t>(или) указанных в</w:t>
      </w:r>
      <w:r>
        <w:t> </w:t>
      </w:r>
      <w:r w:rsidRPr="00D30E92">
        <w:rPr>
          <w:lang w:val="ru-RU"/>
        </w:rPr>
        <w:t>нем сведений Государственный комитет по</w:t>
      </w:r>
      <w:r>
        <w:t> </w:t>
      </w:r>
      <w:r w:rsidRPr="00D30E92">
        <w:rPr>
          <w:lang w:val="ru-RU"/>
        </w:rPr>
        <w:t>стандартизации не</w:t>
      </w:r>
      <w:r>
        <w:t> </w:t>
      </w:r>
      <w:r w:rsidRPr="00D30E92">
        <w:rPr>
          <w:lang w:val="ru-RU"/>
        </w:rPr>
        <w:t>позднее 10 рабочих дней со</w:t>
      </w:r>
      <w:r>
        <w:t> </w:t>
      </w:r>
      <w:r w:rsidRPr="00D30E92">
        <w:rPr>
          <w:lang w:val="ru-RU"/>
        </w:rPr>
        <w:t>дня такого выявления уведомляет Белорусскую торгово-промышленную палату о</w:t>
      </w:r>
      <w:r>
        <w:t> </w:t>
      </w:r>
      <w:r w:rsidRPr="00D30E92">
        <w:rPr>
          <w:lang w:val="ru-RU"/>
        </w:rPr>
        <w:t>необходимости внесения соответствующих изменений в</w:t>
      </w:r>
      <w:r>
        <w:t> </w:t>
      </w:r>
      <w:r w:rsidRPr="00D30E92">
        <w:rPr>
          <w:lang w:val="ru-RU"/>
        </w:rPr>
        <w:t>акт экспертизы либо его</w:t>
      </w:r>
      <w:r w:rsidRPr="00D30E92">
        <w:rPr>
          <w:lang w:val="ru-RU"/>
        </w:rPr>
        <w:t xml:space="preserve"> аннулирования и</w:t>
      </w:r>
      <w:r>
        <w:t> </w:t>
      </w:r>
      <w:r w:rsidRPr="00D30E92">
        <w:rPr>
          <w:lang w:val="ru-RU"/>
        </w:rPr>
        <w:t>направления в</w:t>
      </w:r>
      <w:r>
        <w:t> </w:t>
      </w:r>
      <w:r w:rsidRPr="00D30E92">
        <w:rPr>
          <w:lang w:val="ru-RU"/>
        </w:rPr>
        <w:t>Евразийскую экономическую комиссию заявления об</w:t>
      </w:r>
      <w:r>
        <w:t> </w:t>
      </w:r>
      <w:r w:rsidRPr="00D30E92">
        <w:rPr>
          <w:lang w:val="ru-RU"/>
        </w:rPr>
        <w:t>аннулировании в</w:t>
      </w:r>
      <w:r>
        <w:t> </w:t>
      </w:r>
      <w:r w:rsidRPr="00D30E92">
        <w:rPr>
          <w:lang w:val="ru-RU"/>
        </w:rPr>
        <w:t>евразийском реестре промышленных товаров государств</w:t>
      </w:r>
      <w:r>
        <w:t> </w:t>
      </w:r>
      <w:r w:rsidRPr="00D30E92">
        <w:rPr>
          <w:lang w:val="ru-RU"/>
        </w:rPr>
        <w:t>– членов Евразийского экономического союза записи о</w:t>
      </w:r>
      <w:r>
        <w:t> </w:t>
      </w:r>
      <w:r w:rsidRPr="00D30E92">
        <w:rPr>
          <w:lang w:val="ru-RU"/>
        </w:rPr>
        <w:t>соответствующем промышленном товаре и</w:t>
      </w:r>
      <w:r>
        <w:t> </w:t>
      </w:r>
      <w:r w:rsidRPr="00D30E92">
        <w:rPr>
          <w:lang w:val="ru-RU"/>
        </w:rPr>
        <w:t>его производителе.</w:t>
      </w:r>
    </w:p>
    <w:p w:rsidR="001025D5" w:rsidRPr="00D30E92" w:rsidRDefault="00D30E92">
      <w:pPr>
        <w:spacing w:after="60"/>
        <w:ind w:firstLine="566"/>
        <w:jc w:val="both"/>
        <w:rPr>
          <w:lang w:val="ru-RU"/>
        </w:rPr>
      </w:pPr>
      <w:r w:rsidRPr="00D30E92">
        <w:rPr>
          <w:lang w:val="ru-RU"/>
        </w:rPr>
        <w:t>3.</w:t>
      </w:r>
      <w:r>
        <w:t> </w:t>
      </w:r>
      <w:r w:rsidRPr="00D30E92">
        <w:rPr>
          <w:lang w:val="ru-RU"/>
        </w:rPr>
        <w:t>Настоящее постановление вступает в</w:t>
      </w:r>
      <w:r>
        <w:t> </w:t>
      </w:r>
      <w:r w:rsidRPr="00D30E92">
        <w:rPr>
          <w:lang w:val="ru-RU"/>
        </w:rPr>
        <w:t>силу после его официального опубликования.</w:t>
      </w:r>
    </w:p>
    <w:p w:rsidR="001025D5" w:rsidRPr="00D30E92" w:rsidRDefault="00D30E92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1025D5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2500" w:type="pct"/>
            <w:vAlign w:val="bottom"/>
          </w:tcPr>
          <w:p w:rsidR="001025D5" w:rsidRDefault="00D30E92">
            <w:pPr>
              <w:spacing w:after="60"/>
            </w:pPr>
            <w:r>
              <w:t>Премьер-министр Республики Беларусь</w:t>
            </w:r>
          </w:p>
        </w:tc>
        <w:tc>
          <w:tcPr>
            <w:tcW w:w="2500" w:type="pct"/>
            <w:vAlign w:val="bottom"/>
          </w:tcPr>
          <w:p w:rsidR="001025D5" w:rsidRDefault="00D30E92">
            <w:pPr>
              <w:spacing w:after="60"/>
              <w:jc w:val="right"/>
            </w:pPr>
            <w:r>
              <w:t>Р.Головченко</w:t>
            </w:r>
          </w:p>
        </w:tc>
      </w:tr>
    </w:tbl>
    <w:p w:rsidR="001025D5" w:rsidRDefault="00D30E92">
      <w:pPr>
        <w:spacing w:after="60"/>
        <w:jc w:val="both"/>
      </w:pPr>
      <w:r>
        <w:t> </w:t>
      </w:r>
    </w:p>
    <w:sectPr w:rsidR="001025D5" w:rsidSect="00D30E92">
      <w:pgSz w:w="11905" w:h="16837"/>
      <w:pgMar w:top="1134" w:right="565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D5"/>
    <w:rsid w:val="001025D5"/>
    <w:rsid w:val="00D3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5DE63E"/>
  <w15:docId w15:val="{B0941E69-1080-4CAD-A16B-11D9D5C3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3483</Characters>
  <Application>Microsoft Office Word</Application>
  <DocSecurity>0</DocSecurity>
  <Lines>29</Lines>
  <Paragraphs>8</Paragraphs>
  <ScaleCrop>false</ScaleCrop>
  <Manager/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Лабазнов Роман Юрьевич</dc:creator>
  <cp:keywords/>
  <dc:description/>
  <cp:lastModifiedBy>Лабазнов Роман Юрьевич</cp:lastModifiedBy>
  <cp:revision>2</cp:revision>
  <dcterms:created xsi:type="dcterms:W3CDTF">2021-08-05T13:42:00Z</dcterms:created>
  <dcterms:modified xsi:type="dcterms:W3CDTF">2021-08-05T13:42:00Z</dcterms:modified>
  <cp:category/>
</cp:coreProperties>
</file>