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7BD" w:rsidRPr="002501C7" w:rsidRDefault="002501C7">
      <w:pPr>
        <w:spacing w:after="60"/>
        <w:jc w:val="center"/>
        <w:rPr>
          <w:lang w:val="ru-RU"/>
        </w:rPr>
      </w:pPr>
      <w:bookmarkStart w:id="0" w:name="_GoBack"/>
      <w:bookmarkEnd w:id="0"/>
      <w:r w:rsidRPr="002501C7">
        <w:rPr>
          <w:caps/>
          <w:lang w:val="ru-RU"/>
        </w:rPr>
        <w:t>ПОСТАНОВЛЕНИЕ</w:t>
      </w:r>
      <w:r>
        <w:rPr>
          <w:caps/>
        </w:rPr>
        <w:t> </w:t>
      </w:r>
      <w:r w:rsidRPr="002501C7">
        <w:rPr>
          <w:caps/>
          <w:lang w:val="ru-RU"/>
        </w:rPr>
        <w:t>СОВЕТА МИНИСТРОВ РЕСПУБЛИКИ БЕЛАРУСЬ</w:t>
      </w:r>
    </w:p>
    <w:p w:rsidR="009007BD" w:rsidRPr="002501C7" w:rsidRDefault="002501C7">
      <w:pPr>
        <w:spacing w:after="60"/>
        <w:jc w:val="center"/>
        <w:rPr>
          <w:lang w:val="ru-RU"/>
        </w:rPr>
      </w:pPr>
      <w:r w:rsidRPr="002501C7">
        <w:rPr>
          <w:lang w:val="ru-RU"/>
        </w:rPr>
        <w:t>5 мая 2021 г. № 262</w:t>
      </w:r>
    </w:p>
    <w:p w:rsidR="009007BD" w:rsidRPr="002501C7" w:rsidRDefault="002501C7">
      <w:pPr>
        <w:spacing w:before="240" w:after="240"/>
        <w:rPr>
          <w:lang w:val="ru-RU"/>
        </w:rPr>
      </w:pPr>
      <w:r w:rsidRPr="002501C7">
        <w:rPr>
          <w:b/>
          <w:bCs/>
          <w:sz w:val="28"/>
          <w:szCs w:val="28"/>
          <w:lang w:val="ru-RU"/>
        </w:rPr>
        <w:t>О поддержке экспорта и страховании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Во исполнение пункта</w:t>
      </w:r>
      <w:r>
        <w:t> </w:t>
      </w:r>
      <w:r w:rsidRPr="002501C7">
        <w:rPr>
          <w:lang w:val="ru-RU"/>
        </w:rPr>
        <w:t>3 Указа Президента Республики Беларусь от</w:t>
      </w:r>
      <w:r>
        <w:t> </w:t>
      </w:r>
      <w:r w:rsidRPr="002501C7">
        <w:rPr>
          <w:lang w:val="ru-RU"/>
        </w:rPr>
        <w:t>4</w:t>
      </w:r>
      <w:r>
        <w:t> </w:t>
      </w:r>
      <w:r w:rsidRPr="002501C7">
        <w:rPr>
          <w:lang w:val="ru-RU"/>
        </w:rPr>
        <w:t>февраля 2021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39 «Об</w:t>
      </w:r>
      <w:r>
        <w:t> </w:t>
      </w:r>
      <w:r w:rsidRPr="002501C7">
        <w:rPr>
          <w:lang w:val="ru-RU"/>
        </w:rPr>
        <w:t>изменении указов Президента Республики Беларусь» и</w:t>
      </w:r>
      <w:r>
        <w:t> </w:t>
      </w:r>
      <w:r w:rsidRPr="002501C7">
        <w:rPr>
          <w:lang w:val="ru-RU"/>
        </w:rPr>
        <w:t>на</w:t>
      </w:r>
      <w:r>
        <w:t> </w:t>
      </w:r>
      <w:r w:rsidRPr="002501C7">
        <w:rPr>
          <w:lang w:val="ru-RU"/>
        </w:rPr>
        <w:t>основании части второй пункта</w:t>
      </w:r>
      <w:r>
        <w:t> </w:t>
      </w:r>
      <w:r w:rsidRPr="002501C7">
        <w:rPr>
          <w:lang w:val="ru-RU"/>
        </w:rPr>
        <w:t>177 Положения о</w:t>
      </w:r>
      <w:r>
        <w:t> </w:t>
      </w:r>
      <w:r w:rsidRPr="002501C7">
        <w:rPr>
          <w:lang w:val="ru-RU"/>
        </w:rPr>
        <w:t>страховой деятельности в</w:t>
      </w:r>
      <w:r>
        <w:t> </w:t>
      </w:r>
      <w:r w:rsidRPr="002501C7">
        <w:rPr>
          <w:lang w:val="ru-RU"/>
        </w:rPr>
        <w:t>Респуб</w:t>
      </w:r>
      <w:r w:rsidRPr="002501C7">
        <w:rPr>
          <w:lang w:val="ru-RU"/>
        </w:rPr>
        <w:t>лике Беларусь, утвержденного Указом Президента Республики Беларусь от</w:t>
      </w:r>
      <w:r>
        <w:t> </w:t>
      </w:r>
      <w:r w:rsidRPr="002501C7">
        <w:rPr>
          <w:lang w:val="ru-RU"/>
        </w:rPr>
        <w:t>25</w:t>
      </w:r>
      <w:r>
        <w:t> </w:t>
      </w:r>
      <w:r w:rsidRPr="002501C7">
        <w:rPr>
          <w:lang w:val="ru-RU"/>
        </w:rPr>
        <w:t>августа 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530, Совет Министров Республики Беларусь ПОСТАНОВЛЯЕТ: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1.</w:t>
      </w:r>
      <w:r>
        <w:t> </w:t>
      </w:r>
      <w:r w:rsidRPr="002501C7">
        <w:rPr>
          <w:lang w:val="ru-RU"/>
        </w:rPr>
        <w:t>Утвердить: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1.1.</w:t>
      </w:r>
      <w:r>
        <w:t> </w:t>
      </w:r>
      <w:r w:rsidRPr="002501C7">
        <w:rPr>
          <w:lang w:val="ru-RU"/>
        </w:rPr>
        <w:t>Положение о</w:t>
      </w:r>
      <w:r>
        <w:t> </w:t>
      </w:r>
      <w:r w:rsidRPr="002501C7">
        <w:rPr>
          <w:lang w:val="ru-RU"/>
        </w:rPr>
        <w:t>порядке предоставления открытым акционерным обществом «Банк развития Республики</w:t>
      </w:r>
      <w:r w:rsidRPr="002501C7">
        <w:rPr>
          <w:lang w:val="ru-RU"/>
        </w:rPr>
        <w:t xml:space="preserve"> Беларусь» экспортных кредитов (прилагается);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1.2.</w:t>
      </w:r>
      <w:r>
        <w:t> </w:t>
      </w:r>
      <w:r w:rsidRPr="002501C7">
        <w:rPr>
          <w:lang w:val="ru-RU"/>
        </w:rPr>
        <w:t>Положение о</w:t>
      </w:r>
      <w:r>
        <w:t> </w:t>
      </w:r>
      <w:r w:rsidRPr="002501C7">
        <w:rPr>
          <w:lang w:val="ru-RU"/>
        </w:rPr>
        <w:t>порядке и</w:t>
      </w:r>
      <w:r>
        <w:t> </w:t>
      </w:r>
      <w:r w:rsidRPr="002501C7">
        <w:rPr>
          <w:lang w:val="ru-RU"/>
        </w:rPr>
        <w:t>размерах компенсации потерь открытому акционерному обществу «Банк развития Республики Беларусь» от</w:t>
      </w:r>
      <w:r>
        <w:t> </w:t>
      </w:r>
      <w:r w:rsidRPr="002501C7">
        <w:rPr>
          <w:lang w:val="ru-RU"/>
        </w:rPr>
        <w:t>предоставления экспортных кредитов, осуществления постфинансирования и</w:t>
      </w:r>
      <w:r>
        <w:t> </w:t>
      </w:r>
      <w:r w:rsidRPr="002501C7">
        <w:rPr>
          <w:lang w:val="ru-RU"/>
        </w:rPr>
        <w:t>дисконтирован</w:t>
      </w:r>
      <w:r w:rsidRPr="002501C7">
        <w:rPr>
          <w:lang w:val="ru-RU"/>
        </w:rPr>
        <w:t>ия аккредитивов, осуществления финансирования под</w:t>
      </w:r>
      <w:r>
        <w:t> </w:t>
      </w:r>
      <w:r w:rsidRPr="002501C7">
        <w:rPr>
          <w:lang w:val="ru-RU"/>
        </w:rPr>
        <w:t>уступку денежного требования (факторинга) при реализации экспортных контрактов (прилагается).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2.</w:t>
      </w:r>
      <w:r>
        <w:t> </w:t>
      </w:r>
      <w:r w:rsidRPr="002501C7">
        <w:rPr>
          <w:lang w:val="ru-RU"/>
        </w:rPr>
        <w:t>Установить: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2.1.</w:t>
      </w:r>
      <w:r>
        <w:t> </w:t>
      </w:r>
      <w:r w:rsidRPr="002501C7">
        <w:rPr>
          <w:lang w:val="ru-RU"/>
        </w:rPr>
        <w:t>перечень товаров, на</w:t>
      </w:r>
      <w:r>
        <w:t> </w:t>
      </w:r>
      <w:r w:rsidRPr="002501C7">
        <w:rPr>
          <w:lang w:val="ru-RU"/>
        </w:rPr>
        <w:t>производство и</w:t>
      </w:r>
      <w:r>
        <w:t> </w:t>
      </w:r>
      <w:r w:rsidRPr="002501C7">
        <w:rPr>
          <w:lang w:val="ru-RU"/>
        </w:rPr>
        <w:t>приобретение которых 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 xml:space="preserve">Указом Президента </w:t>
      </w:r>
      <w:r w:rsidRPr="002501C7">
        <w:rPr>
          <w:lang w:val="ru-RU"/>
        </w:rPr>
        <w:t>Республики Беларусь от</w:t>
      </w:r>
      <w:r>
        <w:t> </w:t>
      </w:r>
      <w:r w:rsidRPr="002501C7">
        <w:rPr>
          <w:lang w:val="ru-RU"/>
        </w:rPr>
        <w:t>25</w:t>
      </w:r>
      <w:r>
        <w:t> </w:t>
      </w:r>
      <w:r w:rsidRPr="002501C7">
        <w:rPr>
          <w:lang w:val="ru-RU"/>
        </w:rPr>
        <w:t>августа 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534 «О</w:t>
      </w:r>
      <w:r>
        <w:t> </w:t>
      </w:r>
      <w:r w:rsidRPr="002501C7">
        <w:rPr>
          <w:lang w:val="ru-RU"/>
        </w:rPr>
        <w:t>содействии развитию экспорта товаров (работ, услуг)» предоставляются экспортные кредиты, осуществляются постфинансирование и</w:t>
      </w:r>
      <w:r>
        <w:t> </w:t>
      </w:r>
      <w:r w:rsidRPr="002501C7">
        <w:rPr>
          <w:lang w:val="ru-RU"/>
        </w:rPr>
        <w:t>дисконтирование аккредитивов, согласно приложению 1;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2.2.</w:t>
      </w:r>
      <w:r>
        <w:t> </w:t>
      </w:r>
      <w:r w:rsidRPr="002501C7">
        <w:rPr>
          <w:lang w:val="ru-RU"/>
        </w:rPr>
        <w:t>формы сведений: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о суммах начисленных процентов за</w:t>
      </w:r>
      <w:r>
        <w:t> </w:t>
      </w:r>
      <w:r w:rsidRPr="002501C7">
        <w:rPr>
          <w:lang w:val="ru-RU"/>
        </w:rPr>
        <w:t>пользование экспортными кредитами, договорах страхования экспортных рисков, договорах страхования экспортных рисков с</w:t>
      </w:r>
      <w:r>
        <w:t> </w:t>
      </w:r>
      <w:r w:rsidRPr="002501C7">
        <w:rPr>
          <w:lang w:val="ru-RU"/>
        </w:rPr>
        <w:t>поддержкой государства согласно приложению 2;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 xml:space="preserve">о суммах начисленного вознаграждения </w:t>
      </w:r>
      <w:r w:rsidRPr="002501C7">
        <w:rPr>
          <w:lang w:val="ru-RU"/>
        </w:rPr>
        <w:t>по</w:t>
      </w:r>
      <w:r>
        <w:t> </w:t>
      </w:r>
      <w:r w:rsidRPr="002501C7">
        <w:rPr>
          <w:lang w:val="ru-RU"/>
        </w:rPr>
        <w:t>договорам факторинга, договорах страхования экспортных рисков, договорах страхования экспортных рисков с</w:t>
      </w:r>
      <w:r>
        <w:t> </w:t>
      </w:r>
      <w:r w:rsidRPr="002501C7">
        <w:rPr>
          <w:lang w:val="ru-RU"/>
        </w:rPr>
        <w:t>поддержкой государства согласно приложению 3.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3.</w:t>
      </w:r>
      <w:r>
        <w:t> </w:t>
      </w:r>
      <w:r w:rsidRPr="002501C7">
        <w:rPr>
          <w:lang w:val="ru-RU"/>
        </w:rPr>
        <w:t>Определить, что постфинансирование, дисконтирование аккредитивов, финансирование под</w:t>
      </w:r>
      <w:r>
        <w:t> </w:t>
      </w:r>
      <w:r w:rsidRPr="002501C7">
        <w:rPr>
          <w:lang w:val="ru-RU"/>
        </w:rPr>
        <w:t>уступку денежн</w:t>
      </w:r>
      <w:r w:rsidRPr="002501C7">
        <w:rPr>
          <w:lang w:val="ru-RU"/>
        </w:rPr>
        <w:t>ого требования (факторинг) при реализации экспортных контрактов осуществляются открытым акционерным обществом «Банк развития Республики Беларусь» в</w:t>
      </w:r>
      <w:r>
        <w:t> </w:t>
      </w:r>
      <w:r w:rsidRPr="002501C7">
        <w:rPr>
          <w:lang w:val="ru-RU"/>
        </w:rPr>
        <w:t>порядке, аналогичном установленному в</w:t>
      </w:r>
      <w:r>
        <w:t> </w:t>
      </w:r>
      <w:r w:rsidRPr="002501C7">
        <w:rPr>
          <w:lang w:val="ru-RU"/>
        </w:rPr>
        <w:t>Положении о</w:t>
      </w:r>
      <w:r>
        <w:t> </w:t>
      </w:r>
      <w:r w:rsidRPr="002501C7">
        <w:rPr>
          <w:lang w:val="ru-RU"/>
        </w:rPr>
        <w:t>порядке предоставления открытым акционерным обществом «Бан</w:t>
      </w:r>
      <w:r w:rsidRPr="002501C7">
        <w:rPr>
          <w:lang w:val="ru-RU"/>
        </w:rPr>
        <w:t>к развития Республики Беларусь» экспортных кредитов, утвержденном настоящим постановлением.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4.</w:t>
      </w:r>
      <w:r>
        <w:t> </w:t>
      </w:r>
      <w:r w:rsidRPr="002501C7">
        <w:rPr>
          <w:lang w:val="ru-RU"/>
        </w:rPr>
        <w:t>Внести в</w:t>
      </w:r>
      <w:r>
        <w:t> </w:t>
      </w:r>
      <w:r w:rsidRPr="002501C7">
        <w:rPr>
          <w:lang w:val="ru-RU"/>
        </w:rPr>
        <w:t>постановление Совета Министров Республики Беларусь от</w:t>
      </w:r>
      <w:r>
        <w:t> </w:t>
      </w:r>
      <w:r w:rsidRPr="002501C7">
        <w:rPr>
          <w:lang w:val="ru-RU"/>
        </w:rPr>
        <w:t>4</w:t>
      </w:r>
      <w:r>
        <w:t> </w:t>
      </w:r>
      <w:r w:rsidRPr="002501C7">
        <w:rPr>
          <w:lang w:val="ru-RU"/>
        </w:rPr>
        <w:t>ноября 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1462 «О</w:t>
      </w:r>
      <w:r>
        <w:t> </w:t>
      </w:r>
      <w:r w:rsidRPr="002501C7">
        <w:rPr>
          <w:lang w:val="ru-RU"/>
        </w:rPr>
        <w:t>мерах по</w:t>
      </w:r>
      <w:r>
        <w:t> </w:t>
      </w:r>
      <w:r w:rsidRPr="002501C7">
        <w:rPr>
          <w:lang w:val="ru-RU"/>
        </w:rPr>
        <w:t>реализации Указа Президента Республики Беларусь от</w:t>
      </w:r>
      <w:r>
        <w:t> </w:t>
      </w:r>
      <w:r w:rsidRPr="002501C7">
        <w:rPr>
          <w:lang w:val="ru-RU"/>
        </w:rPr>
        <w:t>25</w:t>
      </w:r>
      <w:r>
        <w:t> </w:t>
      </w:r>
      <w:r w:rsidRPr="002501C7">
        <w:rPr>
          <w:lang w:val="ru-RU"/>
        </w:rPr>
        <w:t xml:space="preserve">августа </w:t>
      </w:r>
      <w:r w:rsidRPr="002501C7">
        <w:rPr>
          <w:lang w:val="ru-RU"/>
        </w:rPr>
        <w:t>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530» следующие изменения: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в пункте</w:t>
      </w:r>
      <w:r>
        <w:t> </w:t>
      </w:r>
      <w:r w:rsidRPr="002501C7">
        <w:rPr>
          <w:lang w:val="ru-RU"/>
        </w:rPr>
        <w:t>5 Положения о</w:t>
      </w:r>
      <w:r>
        <w:t> </w:t>
      </w:r>
      <w:r w:rsidRPr="002501C7">
        <w:rPr>
          <w:lang w:val="ru-RU"/>
        </w:rPr>
        <w:t>порядке и</w:t>
      </w:r>
      <w:r>
        <w:t> </w:t>
      </w:r>
      <w:r w:rsidRPr="002501C7">
        <w:rPr>
          <w:lang w:val="ru-RU"/>
        </w:rPr>
        <w:t>направлениях использования средств фондов предупредительных (превентивных) мероприятий по</w:t>
      </w:r>
      <w:r>
        <w:t> </w:t>
      </w:r>
      <w:r w:rsidRPr="002501C7">
        <w:rPr>
          <w:lang w:val="ru-RU"/>
        </w:rPr>
        <w:t>видам добровольного страхования, утвержденного этим постановлением: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 xml:space="preserve">абзац тридцать седьмой части </w:t>
      </w:r>
      <w:r w:rsidRPr="002501C7">
        <w:rPr>
          <w:lang w:val="ru-RU"/>
        </w:rPr>
        <w:t>первой дополнить словами «или по</w:t>
      </w:r>
      <w:r>
        <w:t> </w:t>
      </w:r>
      <w:r w:rsidRPr="002501C7">
        <w:rPr>
          <w:lang w:val="ru-RU"/>
        </w:rPr>
        <w:t>договору страхования экспортных рисков 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>Положением о</w:t>
      </w:r>
      <w:r>
        <w:t> </w:t>
      </w:r>
      <w:r w:rsidRPr="002501C7">
        <w:rPr>
          <w:lang w:val="ru-RU"/>
        </w:rPr>
        <w:t xml:space="preserve">страховании </w:t>
      </w:r>
      <w:r w:rsidRPr="002501C7">
        <w:rPr>
          <w:lang w:val="ru-RU"/>
        </w:rPr>
        <w:lastRenderedPageBreak/>
        <w:t>(перестраховании) экспортных рисков, утвержденным Указом Президента Республики Беларусь от</w:t>
      </w:r>
      <w:r>
        <w:t> </w:t>
      </w:r>
      <w:r w:rsidRPr="002501C7">
        <w:rPr>
          <w:lang w:val="ru-RU"/>
        </w:rPr>
        <w:t>25</w:t>
      </w:r>
      <w:r>
        <w:t> </w:t>
      </w:r>
      <w:r w:rsidRPr="002501C7">
        <w:rPr>
          <w:lang w:val="ru-RU"/>
        </w:rPr>
        <w:t>августа 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534»;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абзац третий части второ</w:t>
      </w:r>
      <w:r w:rsidRPr="002501C7">
        <w:rPr>
          <w:lang w:val="ru-RU"/>
        </w:rPr>
        <w:t>й после слов «с поддержкой государства» дополнить словами «и страхованию экспортных рисков, осуществляемому 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>Положением о</w:t>
      </w:r>
      <w:r>
        <w:t> </w:t>
      </w:r>
      <w:r w:rsidRPr="002501C7">
        <w:rPr>
          <w:lang w:val="ru-RU"/>
        </w:rPr>
        <w:t>страховании (перестраховании) экспортных рисков,»;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в подпункте</w:t>
      </w:r>
      <w:r>
        <w:t> </w:t>
      </w:r>
      <w:r w:rsidRPr="002501C7">
        <w:rPr>
          <w:lang w:val="ru-RU"/>
        </w:rPr>
        <w:t>2.2 пункта</w:t>
      </w:r>
      <w:r>
        <w:t> </w:t>
      </w:r>
      <w:r w:rsidRPr="002501C7">
        <w:rPr>
          <w:lang w:val="ru-RU"/>
        </w:rPr>
        <w:t>2 Положения о</w:t>
      </w:r>
      <w:r>
        <w:t> </w:t>
      </w:r>
      <w:r w:rsidRPr="002501C7">
        <w:rPr>
          <w:lang w:val="ru-RU"/>
        </w:rPr>
        <w:t>фонде страховых гарантий по</w:t>
      </w:r>
      <w:r>
        <w:t> </w:t>
      </w:r>
      <w:r w:rsidRPr="002501C7">
        <w:rPr>
          <w:lang w:val="ru-RU"/>
        </w:rPr>
        <w:t>об</w:t>
      </w:r>
      <w:r w:rsidRPr="002501C7">
        <w:rPr>
          <w:lang w:val="ru-RU"/>
        </w:rPr>
        <w:t>язательному страхованию гражданской ответственности владельцев транспортных средств Белорусского бюро по</w:t>
      </w:r>
      <w:r>
        <w:t> </w:t>
      </w:r>
      <w:r w:rsidRPr="002501C7">
        <w:rPr>
          <w:lang w:val="ru-RU"/>
        </w:rPr>
        <w:t>транспортному страхованию, утвержденного этим постановлением, слова «с 1</w:t>
      </w:r>
      <w:r>
        <w:t> </w:t>
      </w:r>
      <w:r w:rsidRPr="002501C7">
        <w:rPr>
          <w:lang w:val="ru-RU"/>
        </w:rPr>
        <w:t>июля 2021</w:t>
      </w:r>
      <w:r>
        <w:t> </w:t>
      </w:r>
      <w:r w:rsidRPr="002501C7">
        <w:rPr>
          <w:lang w:val="ru-RU"/>
        </w:rPr>
        <w:t>г.» заменить словами «с 1</w:t>
      </w:r>
      <w:r>
        <w:t> </w:t>
      </w:r>
      <w:r w:rsidRPr="002501C7">
        <w:rPr>
          <w:lang w:val="ru-RU"/>
        </w:rPr>
        <w:t>января 2022</w:t>
      </w:r>
      <w:r>
        <w:t> </w:t>
      </w:r>
      <w:r w:rsidRPr="002501C7">
        <w:rPr>
          <w:lang w:val="ru-RU"/>
        </w:rPr>
        <w:t>г.»;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в подпункте</w:t>
      </w:r>
      <w:r>
        <w:t> </w:t>
      </w:r>
      <w:r w:rsidRPr="002501C7">
        <w:rPr>
          <w:lang w:val="ru-RU"/>
        </w:rPr>
        <w:t>2.2 пункта</w:t>
      </w:r>
      <w:r>
        <w:t> </w:t>
      </w:r>
      <w:r w:rsidRPr="002501C7">
        <w:rPr>
          <w:lang w:val="ru-RU"/>
        </w:rPr>
        <w:t xml:space="preserve">2 </w:t>
      </w:r>
      <w:r w:rsidRPr="002501C7">
        <w:rPr>
          <w:lang w:val="ru-RU"/>
        </w:rPr>
        <w:t>Положения о</w:t>
      </w:r>
      <w:r>
        <w:t> </w:t>
      </w:r>
      <w:r w:rsidRPr="002501C7">
        <w:rPr>
          <w:lang w:val="ru-RU"/>
        </w:rPr>
        <w:t>фонде защиты потерпевших в</w:t>
      </w:r>
      <w:r>
        <w:t> </w:t>
      </w:r>
      <w:r w:rsidRPr="002501C7">
        <w:rPr>
          <w:lang w:val="ru-RU"/>
        </w:rPr>
        <w:t>результате дорожно-транспортных происшествий по</w:t>
      </w:r>
      <w:r>
        <w:t> </w:t>
      </w:r>
      <w:r w:rsidRPr="002501C7">
        <w:rPr>
          <w:lang w:val="ru-RU"/>
        </w:rPr>
        <w:t>обязательному страхованию гражданской ответственности владельцев транспортных средств Белорусского бюро по</w:t>
      </w:r>
      <w:r>
        <w:t> </w:t>
      </w:r>
      <w:r w:rsidRPr="002501C7">
        <w:rPr>
          <w:lang w:val="ru-RU"/>
        </w:rPr>
        <w:t xml:space="preserve">транспортному страхованию, утвержденного этим постановлением, </w:t>
      </w:r>
      <w:r w:rsidRPr="002501C7">
        <w:rPr>
          <w:lang w:val="ru-RU"/>
        </w:rPr>
        <w:t>слова «с 1</w:t>
      </w:r>
      <w:r>
        <w:t> </w:t>
      </w:r>
      <w:r w:rsidRPr="002501C7">
        <w:rPr>
          <w:lang w:val="ru-RU"/>
        </w:rPr>
        <w:t>июля 2021</w:t>
      </w:r>
      <w:r>
        <w:t> </w:t>
      </w:r>
      <w:r w:rsidRPr="002501C7">
        <w:rPr>
          <w:lang w:val="ru-RU"/>
        </w:rPr>
        <w:t>г.» заменить словами «с 1</w:t>
      </w:r>
      <w:r>
        <w:t> </w:t>
      </w:r>
      <w:r w:rsidRPr="002501C7">
        <w:rPr>
          <w:lang w:val="ru-RU"/>
        </w:rPr>
        <w:t>января 2022</w:t>
      </w:r>
      <w:r>
        <w:t> </w:t>
      </w:r>
      <w:r w:rsidRPr="002501C7">
        <w:rPr>
          <w:lang w:val="ru-RU"/>
        </w:rPr>
        <w:t>г.».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5.</w:t>
      </w:r>
      <w:r>
        <w:t> </w:t>
      </w:r>
      <w:r w:rsidRPr="002501C7">
        <w:rPr>
          <w:lang w:val="ru-RU"/>
        </w:rPr>
        <w:t>Признать утратившими силу постановления Совета Министров Республики Беларусь согласно приложению 4.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6.</w:t>
      </w:r>
      <w:r>
        <w:t> </w:t>
      </w:r>
      <w:r w:rsidRPr="002501C7">
        <w:rPr>
          <w:lang w:val="ru-RU"/>
        </w:rPr>
        <w:t>Настоящее постановление вступает в</w:t>
      </w:r>
      <w:r>
        <w:t> </w:t>
      </w:r>
      <w:r w:rsidRPr="002501C7">
        <w:rPr>
          <w:lang w:val="ru-RU"/>
        </w:rPr>
        <w:t>силу с</w:t>
      </w:r>
      <w:r>
        <w:t> </w:t>
      </w:r>
      <w:r w:rsidRPr="002501C7">
        <w:rPr>
          <w:lang w:val="ru-RU"/>
        </w:rPr>
        <w:t>7</w:t>
      </w:r>
      <w:r>
        <w:t> </w:t>
      </w:r>
      <w:r w:rsidRPr="002501C7">
        <w:rPr>
          <w:lang w:val="ru-RU"/>
        </w:rPr>
        <w:t>мая 2021</w:t>
      </w:r>
      <w:r>
        <w:t> </w:t>
      </w:r>
      <w:r w:rsidRPr="002501C7">
        <w:rPr>
          <w:lang w:val="ru-RU"/>
        </w:rPr>
        <w:t>г.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Действие Положения о</w:t>
      </w:r>
      <w:r>
        <w:t> </w:t>
      </w:r>
      <w:r w:rsidRPr="002501C7">
        <w:rPr>
          <w:lang w:val="ru-RU"/>
        </w:rPr>
        <w:t>порядке и</w:t>
      </w:r>
      <w:r>
        <w:t> </w:t>
      </w:r>
      <w:r w:rsidRPr="002501C7">
        <w:rPr>
          <w:lang w:val="ru-RU"/>
        </w:rPr>
        <w:t>размерах компенсации потерь открытому акционерному обществу «Банк развития Республики Беларусь» от</w:t>
      </w:r>
      <w:r>
        <w:t> </w:t>
      </w:r>
      <w:r w:rsidRPr="002501C7">
        <w:rPr>
          <w:lang w:val="ru-RU"/>
        </w:rPr>
        <w:t>предоставления экспортных кредитов, осуществления постфинансирования и</w:t>
      </w:r>
      <w:r>
        <w:t> </w:t>
      </w:r>
      <w:r w:rsidRPr="002501C7">
        <w:rPr>
          <w:lang w:val="ru-RU"/>
        </w:rPr>
        <w:t>дисконтирования аккредитивов, осуществления финансирования под</w:t>
      </w:r>
      <w:r>
        <w:t> </w:t>
      </w:r>
      <w:r w:rsidRPr="002501C7">
        <w:rPr>
          <w:lang w:val="ru-RU"/>
        </w:rPr>
        <w:t>уступку денежного треб</w:t>
      </w:r>
      <w:r w:rsidRPr="002501C7">
        <w:rPr>
          <w:lang w:val="ru-RU"/>
        </w:rPr>
        <w:t>ования (факторинга) при реализации экспортных контрактов, утвержденного настоящим постановлением, распространяется на</w:t>
      </w:r>
      <w:r>
        <w:t> </w:t>
      </w:r>
      <w:r w:rsidRPr="002501C7">
        <w:rPr>
          <w:lang w:val="ru-RU"/>
        </w:rPr>
        <w:t>договоры о</w:t>
      </w:r>
      <w:r>
        <w:t> </w:t>
      </w:r>
      <w:r w:rsidRPr="002501C7">
        <w:rPr>
          <w:lang w:val="ru-RU"/>
        </w:rPr>
        <w:t>компенсации потерь от</w:t>
      </w:r>
      <w:r>
        <w:t> </w:t>
      </w:r>
      <w:r w:rsidRPr="002501C7">
        <w:rPr>
          <w:lang w:val="ru-RU"/>
        </w:rPr>
        <w:t>предоставления экспертных кредитов, заключенные до</w:t>
      </w:r>
      <w:r>
        <w:t> </w:t>
      </w:r>
      <w:r w:rsidRPr="002501C7">
        <w:rPr>
          <w:lang w:val="ru-RU"/>
        </w:rPr>
        <w:t>вступления в</w:t>
      </w:r>
      <w:r>
        <w:t> </w:t>
      </w:r>
      <w:r w:rsidRPr="002501C7">
        <w:rPr>
          <w:lang w:val="ru-RU"/>
        </w:rPr>
        <w:t>силу настоящего постановления, до</w:t>
      </w:r>
      <w:r>
        <w:t> </w:t>
      </w:r>
      <w:r w:rsidRPr="002501C7">
        <w:rPr>
          <w:lang w:val="ru-RU"/>
        </w:rPr>
        <w:t>полного</w:t>
      </w:r>
      <w:r w:rsidRPr="002501C7">
        <w:rPr>
          <w:lang w:val="ru-RU"/>
        </w:rPr>
        <w:t xml:space="preserve"> их исполнения.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007BD">
        <w:tblPrEx>
          <w:tblCellMar>
            <w:top w:w="0" w:type="dxa"/>
            <w:bottom w:w="0" w:type="dxa"/>
          </w:tblCellMar>
        </w:tblPrEx>
        <w:tc>
          <w:tcPr>
            <w:tcW w:w="2500" w:type="pct"/>
            <w:vAlign w:val="bottom"/>
          </w:tcPr>
          <w:p w:rsidR="009007BD" w:rsidRDefault="002501C7">
            <w:pPr>
              <w:spacing w:after="60"/>
            </w:pPr>
            <w:r>
              <w:t>Премьер-министр Республики Беларусь</w:t>
            </w:r>
          </w:p>
        </w:tc>
        <w:tc>
          <w:tcPr>
            <w:tcW w:w="2500" w:type="pct"/>
            <w:vAlign w:val="bottom"/>
          </w:tcPr>
          <w:p w:rsidR="009007BD" w:rsidRDefault="002501C7">
            <w:pPr>
              <w:spacing w:after="60"/>
              <w:jc w:val="right"/>
            </w:pPr>
            <w:r>
              <w:t>Р.Головченко</w:t>
            </w:r>
          </w:p>
        </w:tc>
      </w:tr>
    </w:tbl>
    <w:p w:rsidR="002501C7" w:rsidRDefault="002501C7">
      <w:pPr>
        <w:spacing w:after="60"/>
        <w:ind w:firstLine="566"/>
        <w:jc w:val="both"/>
        <w:sectPr w:rsidR="002501C7" w:rsidSect="002501C7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3750" w:type="pct"/>
          </w:tcPr>
          <w:p w:rsidR="009007BD" w:rsidRDefault="002501C7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9007BD" w:rsidRPr="002501C7" w:rsidRDefault="002501C7">
            <w:pPr>
              <w:spacing w:after="28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Приложение 1</w:t>
            </w:r>
          </w:p>
          <w:p w:rsidR="009007BD" w:rsidRPr="002501C7" w:rsidRDefault="002501C7">
            <w:pPr>
              <w:spacing w:after="60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к постановлению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Совета Министров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Республики Беларусь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05.05.2021 № 262</w:t>
            </w:r>
          </w:p>
        </w:tc>
      </w:tr>
    </w:tbl>
    <w:p w:rsidR="009007BD" w:rsidRPr="002501C7" w:rsidRDefault="002501C7">
      <w:pPr>
        <w:spacing w:before="240" w:after="240"/>
        <w:rPr>
          <w:lang w:val="ru-RU"/>
        </w:rPr>
      </w:pPr>
      <w:r w:rsidRPr="002501C7">
        <w:rPr>
          <w:b/>
          <w:bCs/>
          <w:lang w:val="ru-RU"/>
        </w:rPr>
        <w:t>ПЕРЕЧЕНЬ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товаров, на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производство и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приобретение которых в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соответствии с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Указом Президента Республики Беларусь от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25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августа 2006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г. №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534 «О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содействии развитию экспорта товаров (работ, услуг)» предоставляются экспортные кредиты, осуществляются постфинансирование</w:t>
      </w:r>
      <w:r w:rsidRPr="002501C7">
        <w:rPr>
          <w:b/>
          <w:bCs/>
          <w:lang w:val="ru-RU"/>
        </w:rPr>
        <w:t xml:space="preserve"> и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дисконтирование аккредитивов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3"/>
        <w:gridCol w:w="7476"/>
      </w:tblGrid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38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Наименование товаров, произведенных в Республике Беларусь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  <w:tcBorders>
              <w:top w:val="single" w:sz="5" w:space="0" w:color="000000"/>
            </w:tcBorders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7209</w:t>
            </w:r>
          </w:p>
        </w:tc>
        <w:tc>
          <w:tcPr>
            <w:tcW w:w="3878" w:type="pct"/>
            <w:tcBorders>
              <w:top w:val="single" w:sz="5" w:space="0" w:color="000000"/>
            </w:tcBorders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прокат плоский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железа или нелегированной стали шириной 600 мм или более, холоднокатаный (обжатый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холодном состоянии), неплакированный, без гальванического или другого покрытия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7210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прокат плоский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 xml:space="preserve">железа или нелегированной стали шириной 600 мм или </w:t>
            </w:r>
            <w:r w:rsidRPr="002501C7">
              <w:rPr>
                <w:sz w:val="20"/>
                <w:szCs w:val="20"/>
                <w:lang w:val="ru-RU"/>
              </w:rPr>
              <w:t>более, плакированный,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гальваническим или другим покрытием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8402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котлы паровые или другие паропроизводящие котлы (кроме водяных котлов центрального отопления, способных также производить пар низкого давления); котлы перегретой воды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8403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котлы центрального отопления, кроме котлов товарной позиции 8402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8405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газогенерато</w:t>
            </w:r>
            <w:r w:rsidRPr="002501C7">
              <w:rPr>
                <w:sz w:val="20"/>
                <w:szCs w:val="20"/>
                <w:lang w:val="ru-RU"/>
              </w:rPr>
              <w:t>ры или генераторы водяного газа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очистительными установками или без них; газогенераторы ацетиленовые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аналогичные газогенераторы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очистительными установками или без них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8407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двигатели внутреннего сгорания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искровым зажиганием,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вращающимся или возвра</w:t>
            </w:r>
            <w:r w:rsidRPr="002501C7">
              <w:rPr>
                <w:sz w:val="20"/>
                <w:szCs w:val="20"/>
                <w:lang w:val="ru-RU"/>
              </w:rPr>
              <w:t>тно-поступательным движением поршня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8408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двигатели внутреннего сгорания поршневые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воспламенением от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сжатия (дизели или полудизели)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8409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части, предназначенные исключительно или главным образом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двигателей товарной позиции 8407 или 8408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8411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двигатели турбореактивные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турбовинтовые, газовые турбины прочие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8412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двигатели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силовые установки прочие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8413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насосы жидкостные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расходомерами или без них; подъемники жидкостей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8414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насосы воздушные или вакуумные, воздушные или газовые компрессоры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вентиляторы; вентиляционные или рециркуляционные вытяжные колпаки или шкафы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вентилятором,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фильтрами или без фильтров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8415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установки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кондиционирования воздуха, оборудованные вентилятором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двигателем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приборами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изменения температуры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влажнос</w:t>
            </w:r>
            <w:r w:rsidRPr="002501C7">
              <w:rPr>
                <w:sz w:val="20"/>
                <w:szCs w:val="20"/>
                <w:lang w:val="ru-RU"/>
              </w:rPr>
              <w:t>ти воздуха, включая кондиционеры,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которых влажность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может регулироваться отдельно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8416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горелки топочные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жидкого топлива, распыленного твердого топлива или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газа; топки механические, включая их механические колосниковые решетки, механические зо</w:t>
            </w:r>
            <w:r w:rsidRPr="002501C7">
              <w:rPr>
                <w:sz w:val="20"/>
                <w:szCs w:val="20"/>
                <w:lang w:val="ru-RU"/>
              </w:rPr>
              <w:t>лоудалители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аналогичные устройства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8417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горны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 xml:space="preserve">печи промышленные или лабораторные, включая мусоросжигательные печи, </w:t>
            </w:r>
            <w:r w:rsidRPr="002501C7">
              <w:rPr>
                <w:sz w:val="20"/>
                <w:szCs w:val="20"/>
                <w:lang w:val="ru-RU"/>
              </w:rPr>
              <w:lastRenderedPageBreak/>
              <w:t>неэлектрические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8418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холодильники, морозильники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прочее холодильное или морозильное оборудование электрическое или других типов; тепловые насосы, кроме установок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кондиционирования воздуха товарной позиции 8415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8419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машины, оборудование промышленное или лабораторное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эле</w:t>
            </w:r>
            <w:r w:rsidRPr="002501C7">
              <w:rPr>
                <w:sz w:val="20"/>
                <w:szCs w:val="20"/>
                <w:lang w:val="ru-RU"/>
              </w:rPr>
              <w:t>ктрическим или неэлектрическим нагревом (исключая печи, камеры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другое оборудование товарной позиции 8514)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материалов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процессе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изменением температуры, таком как нагрев, варка, жаренье, дистилляция, ректификация, стерилизация, пастеризаци</w:t>
            </w:r>
            <w:r w:rsidRPr="002501C7">
              <w:rPr>
                <w:sz w:val="20"/>
                <w:szCs w:val="20"/>
                <w:lang w:val="ru-RU"/>
              </w:rPr>
              <w:t>я, пропаривание, сушка, выпаривание, конденсирование или охлаждение, за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исключением машин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оборудования, используемых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бытовых целях; водонагреватели проточные или накопительные (емкостные), неэлектрические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8420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каландры или другие валковые машины, кром</w:t>
            </w:r>
            <w:r w:rsidRPr="002501C7">
              <w:rPr>
                <w:sz w:val="20"/>
                <w:szCs w:val="20"/>
                <w:lang w:val="ru-RU"/>
              </w:rPr>
              <w:t>е машин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металла или стекла,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валки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них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8421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центрифуги, включая центробежные сушилки; оборудование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устройства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фильтрования или очистки жидкостей или газов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8422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посудомоечные;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мойки или сушки бутылок или др</w:t>
            </w:r>
            <w:r w:rsidRPr="002501C7">
              <w:rPr>
                <w:sz w:val="20"/>
                <w:szCs w:val="20"/>
                <w:lang w:val="ru-RU"/>
              </w:rPr>
              <w:t>угих емкостей;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заполнения, закупорки бутылок, банок, закрывания ящиков, мешков или других емкостей,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опечатывания их или этикетирования;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герметичной укупорки колпаками или крышками бутылок, банок, туб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аналогичных емко</w:t>
            </w:r>
            <w:r w:rsidRPr="002501C7">
              <w:rPr>
                <w:sz w:val="20"/>
                <w:szCs w:val="20"/>
                <w:lang w:val="ru-RU"/>
              </w:rPr>
              <w:t>стей;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упаковки или обертки (включая оборудование, обертывающее товар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термоусадкой упаковочного материала) прочее;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газирования напитков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8423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взвешивания (кроме весов чувствительностью 0,05 г или выше), в</w:t>
            </w:r>
            <w:r w:rsidRPr="002501C7">
              <w:rPr>
                <w:sz w:val="20"/>
                <w:szCs w:val="20"/>
                <w:lang w:val="ru-RU"/>
              </w:rPr>
              <w:t>ключая счетные или контрольные машины, приводимые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действие силой тяжести взвешиваемого груза; разновесы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весов всех типов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8425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тали подъемные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подъемники, кроме скиповых подъемников; лебедки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кабестаны; домкраты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8426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судовые деррик-краны; краны подъемные, включая кабель-краны; фермы подъемные подвижные, погрузчики портальные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тележки, оснащенные подъемным краном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8427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автопогр</w:t>
            </w:r>
            <w:r w:rsidRPr="002501C7">
              <w:rPr>
                <w:sz w:val="20"/>
                <w:szCs w:val="20"/>
                <w:lang w:val="ru-RU"/>
              </w:rPr>
              <w:t>узчики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вилочным захватом; прочие погрузчики, оснащенные подъемным или погрузочно-разгрузочным оборудованием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8428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устройства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подъема, перемещения, погрузки или разгрузки (например, лифты, эскалаторы, конвейеры, канатные дороги) прочие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8429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бульдозеры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неповоротным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поворотным отвалом, грейдеры, планировщики, скреперы, механические лопаты, экскаваторы, одноковшовые погрузчики, трамбовочные 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дорожные катки, самоходные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8430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механизмы прочие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перемещения, планировки, проф</w:t>
            </w:r>
            <w:r w:rsidRPr="002501C7">
              <w:rPr>
                <w:sz w:val="20"/>
                <w:szCs w:val="20"/>
                <w:lang w:val="ru-RU"/>
              </w:rPr>
              <w:t>илирования, разработки, трамбования, уплотнения, выемки или бурения грунта, полезных ископаемых или руд;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забивки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извлечения свай; снегоочистители плужные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роторные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8431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части, предназначенные исключительно или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основном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оборудования товарных позиций 8425–8430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8432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сельскохозяйственные, садовые или лесохозяйственные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подготовки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почвы; катки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газонов или спортплощадок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8433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или механизм</w:t>
            </w:r>
            <w:r w:rsidRPr="002501C7">
              <w:rPr>
                <w:sz w:val="20"/>
                <w:szCs w:val="20"/>
                <w:lang w:val="ru-RU"/>
              </w:rPr>
              <w:t>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уборки или обмолота сельскохозяйственных культур, включая пресс-подборщики, прессы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упаковки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кипы соломы или сена; сенокосилки или газонокосилки; машины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очистки, сортировки или калибровки яиц, плодов или других сельскохозяйственных продуктов</w:t>
            </w:r>
            <w:r w:rsidRPr="002501C7">
              <w:rPr>
                <w:sz w:val="20"/>
                <w:szCs w:val="20"/>
                <w:lang w:val="ru-RU"/>
              </w:rPr>
              <w:t>, кроме машин товарной позиции 8437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8434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установки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аппараты доильные,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переработки молока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8435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прессы, дробилки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аналогичное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виноделия, производства сидра, фруктовых соков или аналогичных напитков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8436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</w:t>
            </w:r>
            <w:r w:rsidRPr="002501C7">
              <w:rPr>
                <w:sz w:val="20"/>
                <w:szCs w:val="20"/>
                <w:lang w:val="ru-RU"/>
              </w:rPr>
              <w:t>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сельского хозяйства, садоводства, лесного хозяйства, птицеводства или пчеловодства, включая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проращивания семян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механическими или нагревательными устройствами, прочее; инкубаторы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птицеводства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брудеры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8437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очистки, сортировки или калибровки семян, зерна или сухих бобовых культур;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мукомольной промышленности или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зерновых или сухих бобовых культур, кроме оборудования, используемого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сельскохозяйственных фермах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8438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</w:t>
            </w:r>
            <w:r w:rsidRPr="002501C7">
              <w:rPr>
                <w:sz w:val="20"/>
                <w:szCs w:val="20"/>
                <w:lang w:val="ru-RU"/>
              </w:rPr>
              <w:t>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промышленного приготовления или производства пищевых продуктов или напитков,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другом месте данной группы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поименованное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включенное, кроме оборудования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экстрагирования или приготовления животных или нелетучих растительных жиров</w:t>
            </w:r>
            <w:r w:rsidRPr="002501C7">
              <w:rPr>
                <w:sz w:val="20"/>
                <w:szCs w:val="20"/>
                <w:lang w:val="ru-RU"/>
              </w:rPr>
              <w:t xml:space="preserve"> или масел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8439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производства массы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волокнистых целлюлозных материалов или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изготовления или отделки бумаги или картона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8440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оборудование переплетное, включая машины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сшивания книжных блоков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8441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оборудование прочее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производ</w:t>
            </w:r>
            <w:r w:rsidRPr="002501C7">
              <w:rPr>
                <w:sz w:val="20"/>
                <w:szCs w:val="20"/>
                <w:lang w:val="ru-RU"/>
              </w:rPr>
              <w:t>ства изделий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бумажной массы, бумаги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картона, включая резательные машины всех типов, прочее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8445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подготовки текстильных волокон; прядильные, тростильные или крутильные 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другое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изготовления текстильной пряжи; коконом</w:t>
            </w:r>
            <w:r w:rsidRPr="002501C7">
              <w:rPr>
                <w:sz w:val="20"/>
                <w:szCs w:val="20"/>
                <w:lang w:val="ru-RU"/>
              </w:rPr>
              <w:t>отальные или мотальные (включая уточномотальные) текстильные 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машины, подготавливающие текстильную пряжу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использования ее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машинах товарной позиции 8446 или 8447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8446</w:t>
            </w:r>
          </w:p>
        </w:tc>
        <w:tc>
          <w:tcPr>
            <w:tcW w:w="3878" w:type="pct"/>
          </w:tcPr>
          <w:p w:rsidR="009007BD" w:rsidRDefault="002501C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станки ткацкие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8450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стиральные, бытовые или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прачечных, включая машины, оснащенные отжимным устройством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8451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оборудование (кроме машин товарной позиции 8450)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промывки, чистки, отжима, сушки, глаженья, прессования (включая прессы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термофиксации материалов), б</w:t>
            </w:r>
            <w:r w:rsidRPr="002501C7">
              <w:rPr>
                <w:sz w:val="20"/>
                <w:szCs w:val="20"/>
                <w:lang w:val="ru-RU"/>
              </w:rPr>
              <w:t>еления, крашения, аппретирования, отделки, нанесения покрытия или пропитки пряжи, тканей или готовых текстильных изделий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машины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нанесения пасты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тканую или другую основу, используемые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производстве напольных покрытий, таких как линолеум; машины дл</w:t>
            </w:r>
            <w:r w:rsidRPr="002501C7"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наматывания, разматывания, складывания, резки или прокалывания текстильных тканей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8453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подготовки, дубления или обработки шкур или кож или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изготовления или ремонта обуви или прочих изделий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шкур или кож, кроме швейных машин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8454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конвертеры, литейные ковши, изложницы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машины литейные, используемые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металлургии или литейном производстве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8455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станы металлопрокатные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валки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них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8456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станки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любых материалов путем удаления материала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 xml:space="preserve">помощью лазерного или другого </w:t>
            </w:r>
            <w:r w:rsidRPr="002501C7">
              <w:rPr>
                <w:sz w:val="20"/>
                <w:szCs w:val="20"/>
                <w:lang w:val="ru-RU"/>
              </w:rPr>
              <w:t>светового или фотонного луча, ультразвуковых, электроразрядных, электрохимических, электронно-лучевых, ионно-лучевых или плазменно-дуговых процессов; водоструйные резательные машины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8457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центры обрабатывающие, станки агрегатные однопозиционные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многопозиционные,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металла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8458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станки токарные (включая станки токарные многоцелевые) металлорежущие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8459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станки металлорежущие (включая агрегатные станки линейного построения)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сверления, растачивания, фрезерования, нарезания наружной или внутренней резьбы посредством удаления металла, кроме токарных станков (включая станки токарные многоцелевые) товарной позиции 8458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8460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станки обдирочно-шлифовальные, заточные, шлифовальные, хонинговальные, притирочные, полировальные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выполнения других операций чистовой обработки металлов или металлокерамики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помощью шлифовальных камней, абразивов или полирующих средств, кроме зуборе</w:t>
            </w:r>
            <w:r w:rsidRPr="002501C7">
              <w:rPr>
                <w:sz w:val="20"/>
                <w:szCs w:val="20"/>
                <w:lang w:val="ru-RU"/>
              </w:rPr>
              <w:t>зных, зубошлифовальных или зубоотделочных станков товарной позиции 8461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8461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станки продольно-строгальные, поперечно-строгальные, долбежные, протяжные, зуборезные, зубошлифовальные или зубоотделочные, пильные, отрезные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другие станки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металл</w:t>
            </w:r>
            <w:r w:rsidRPr="002501C7">
              <w:rPr>
                <w:sz w:val="20"/>
                <w:szCs w:val="20"/>
                <w:lang w:val="ru-RU"/>
              </w:rPr>
              <w:t>ов или металлокерамики посредством удаления материала,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других местах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поименованные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включенные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8462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станки (включая прессы)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металлов объемной штамповкой, ковкой или штамповкой; станки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металлов (включая прессы) гибочн</w:t>
            </w:r>
            <w:r w:rsidRPr="002501C7">
              <w:rPr>
                <w:sz w:val="20"/>
                <w:szCs w:val="20"/>
                <w:lang w:val="ru-RU"/>
              </w:rPr>
              <w:t>ые, кромкогибочные, правильные, отрезные, пробивные или вырубные; прессы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металлов или карбидов металлов,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поименованные выше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8463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станки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металлов или металлокерамики без удаления материала прочие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8464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станки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камня, керамики, бетона, асбоцемента или аналогичных минеральных материалов или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холодной обработки стекла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станки (включая машины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сборки</w:t>
            </w:r>
            <w:r w:rsidRPr="002501C7">
              <w:rPr>
                <w:sz w:val="20"/>
                <w:szCs w:val="20"/>
                <w:lang w:val="ru-RU"/>
              </w:rPr>
              <w:t xml:space="preserve">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помощью гвоздей, скоб, клея или другими способами)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дерева, пробки, кости, эбонита, твердых пластмасс или аналогичных твердых материалов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8466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части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принадлежности, предназначенные исключительно или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основном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оборудования товарных по</w:t>
            </w:r>
            <w:r w:rsidRPr="002501C7">
              <w:rPr>
                <w:sz w:val="20"/>
                <w:szCs w:val="20"/>
                <w:lang w:val="ru-RU"/>
              </w:rPr>
              <w:t>зиций 8456–8465, включая приспособления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крепления инструмента или деталей, самораскрывающиеся резьбонарезные головки, делительные головки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другие специальные приспособления к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станкам; приспособления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крепления рабочих инструментов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всех типов ру</w:t>
            </w:r>
            <w:r w:rsidRPr="002501C7">
              <w:rPr>
                <w:sz w:val="20"/>
                <w:szCs w:val="20"/>
                <w:lang w:val="ru-RU"/>
              </w:rPr>
              <w:t>чных инструментов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8468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оборудование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низкотемпературной пайки, высокотемпературной пайки или сварки, пригодные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пригодные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резки, кроме машин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аппаратов товарной позиции 8515; 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поверхностной термообработки, раб</w:t>
            </w:r>
            <w:r w:rsidRPr="002501C7">
              <w:rPr>
                <w:sz w:val="20"/>
                <w:szCs w:val="20"/>
                <w:lang w:val="ru-RU"/>
              </w:rPr>
              <w:t>отающие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газе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8471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вычислительные 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их блоки; магнитные или оптические считывающие устройства, машины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переноса данных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носители информации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кодированной форме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машины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подобной информации,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другом месте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 xml:space="preserve">поименованные или </w:t>
            </w:r>
            <w:r w:rsidRPr="002501C7">
              <w:rPr>
                <w:sz w:val="20"/>
                <w:szCs w:val="20"/>
                <w:lang w:val="ru-RU"/>
              </w:rPr>
              <w:t>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включенные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8474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сортировки, грохочения, сепарации, промывки, измельчения, размалывания, смешивания или перемешивания грунта, камня, руд или других минеральных ископаемых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твердом (в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том числе порошкообразном или пастообразном) состоян</w:t>
            </w:r>
            <w:r w:rsidRPr="002501C7">
              <w:rPr>
                <w:sz w:val="20"/>
                <w:szCs w:val="20"/>
                <w:lang w:val="ru-RU"/>
              </w:rPr>
              <w:t>ии;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порошкообразном или пастообразном состоянии; машины формовочные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изготовления литейных форм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песка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8475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сборки электрических или электронных ламп, трубок или электронно-лучевых трубок или газоразрядных ламп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стеклянных колбах; машины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изготовления или горячей обработки стекла или изделий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стекла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8476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автоматы торговые (например,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продажи</w:t>
            </w:r>
            <w:r w:rsidRPr="002501C7">
              <w:rPr>
                <w:sz w:val="20"/>
                <w:szCs w:val="20"/>
                <w:lang w:val="ru-RU"/>
              </w:rPr>
              <w:t xml:space="preserve"> почтовых марок, сигарет, продовольственных товаров или напитков), включая автоматы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размена банкнот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монет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8477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обработки резины или пластмасс или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производства продукции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этих материалов,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другом месте данной группы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поимено</w:t>
            </w:r>
            <w:r w:rsidRPr="002501C7">
              <w:rPr>
                <w:sz w:val="20"/>
                <w:szCs w:val="20"/>
                <w:lang w:val="ru-RU"/>
              </w:rPr>
              <w:t>ванное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включенное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8479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механические устройства, имеющие индивидуальные функции,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другом месте данной группы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поименованные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включенные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8480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опоки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металлолитейного производства; литейные поддоны; модели литейные; формы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лит</w:t>
            </w:r>
            <w:r w:rsidRPr="002501C7">
              <w:rPr>
                <w:sz w:val="20"/>
                <w:szCs w:val="20"/>
                <w:lang w:val="ru-RU"/>
              </w:rPr>
              <w:t>ья металлов (кроме изложниц), карбидов металлов, стекла, минеральных материалов, резины или пластмасс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8481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краны, клапаны, вентили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аналогичная арматура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трубопроводов, котлов, резервуаров, цистерн, баков или аналогичных емкостей, включая редукционные</w:t>
            </w:r>
            <w:r w:rsidRPr="002501C7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терморегулируемые клапаны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8482</w:t>
            </w:r>
          </w:p>
        </w:tc>
        <w:tc>
          <w:tcPr>
            <w:tcW w:w="3878" w:type="pct"/>
          </w:tcPr>
          <w:p w:rsidR="009007BD" w:rsidRDefault="002501C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подшипники шариковые или роликовые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8484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прокладки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аналогичные соединительные элементы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листового металла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сочетании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другим материалом или состоящие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двух или более слоев металла; наборы или комплекты прокладок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аналогичных соединительных элементов, различных по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составу, упакованные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</w:t>
            </w:r>
            <w:r w:rsidRPr="002501C7">
              <w:rPr>
                <w:sz w:val="20"/>
                <w:szCs w:val="20"/>
                <w:lang w:val="ru-RU"/>
              </w:rPr>
              <w:t>акеты, конверты или аналогичную упаковку; механические уплотнения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8486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аппаратура, используемые исключительно или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основном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производства полупроводниковых булей или пластин, полупроводниковых приборов, электронных интегральных схем или плоск</w:t>
            </w:r>
            <w:r w:rsidRPr="002501C7">
              <w:rPr>
                <w:sz w:val="20"/>
                <w:szCs w:val="20"/>
                <w:lang w:val="ru-RU"/>
              </w:rPr>
              <w:t>их дисплейных панелей; 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аппаратура, поименованные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примечании 9в к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данной группе; части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принадлежности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8501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двигатели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генераторы электрические (кроме электрогенераторных установок)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8502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электрогенераторные установки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вращающиеся электрическ</w:t>
            </w:r>
            <w:r w:rsidRPr="002501C7">
              <w:rPr>
                <w:sz w:val="20"/>
                <w:szCs w:val="20"/>
                <w:lang w:val="ru-RU"/>
              </w:rPr>
              <w:t>ие преобразователи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8504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трансформаторы электрические, статические электрические преобразователи (например, выпрямители), катушки индуктивности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дроссели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8507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аккумуляторы электрические, включая сепараторы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них, прямоугольной (в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том числе квадратной) или иной формы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8508</w:t>
            </w:r>
          </w:p>
        </w:tc>
        <w:tc>
          <w:tcPr>
            <w:tcW w:w="3878" w:type="pct"/>
          </w:tcPr>
          <w:p w:rsidR="009007BD" w:rsidRDefault="002501C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пылесосы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8509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электромеханические бытовые со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встроенным электродвигателем, кроме пылесосов товарной позиции 8508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8511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электрооборудование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зажигания или пуска двигателей внутреннего сгорания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воспламенением от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искры или от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сжатия горючей смеси (например, магнето, катушки зажигания, свечи зажигания, свечи накаливания, стартеры); генераторы (например, постоянного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</w:t>
            </w:r>
            <w:r w:rsidRPr="002501C7">
              <w:rPr>
                <w:sz w:val="20"/>
                <w:szCs w:val="20"/>
                <w:lang w:val="ru-RU"/>
              </w:rPr>
              <w:t>менного тока)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прерыватели типа используемых вместе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такими двигателями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8512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оборудование электроосветительное или сигнализационное (кроме изделий товарной позиции 8539), стеклоочистители, антиобледенители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противозапотеватели, используемые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велосипе</w:t>
            </w:r>
            <w:r w:rsidRPr="002501C7">
              <w:rPr>
                <w:sz w:val="20"/>
                <w:szCs w:val="20"/>
                <w:lang w:val="ru-RU"/>
              </w:rPr>
              <w:t>дах или моторных транспортных средствах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8514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печи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камеры промышленные или лабораторные электрические (включая действующие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основе явления индукции или диэлектрических потерь); промышленное или лабораторное 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термической обработки матери</w:t>
            </w:r>
            <w:r w:rsidRPr="002501C7">
              <w:rPr>
                <w:sz w:val="20"/>
                <w:szCs w:val="20"/>
                <w:lang w:val="ru-RU"/>
              </w:rPr>
              <w:t>алов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помощью явления индукции или диэлектрических потерь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8515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электрической (в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том числе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электрическим нагревом газа), лазерной или другой световой или фотонной, ультразвуковой, электронно-лучевой, магнитно-импульсной или плазмен</w:t>
            </w:r>
            <w:r w:rsidRPr="002501C7">
              <w:rPr>
                <w:sz w:val="20"/>
                <w:szCs w:val="20"/>
                <w:lang w:val="ru-RU"/>
              </w:rPr>
              <w:t>но-дуговой низкотемпературной пайки, высокотемпературной пайки или сварки независимо от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того, могут ли они выполнять операции резания или нет; 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аппараты электрические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горячего напыления металлов или металлокерамики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8516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электрические водонагреватели безынерционные или аккумулирующие, электронагреватели погружные; электрооборудование обогрева пространства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обогрева грунта, электротермические аппараты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ухода за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волосами (например, сушилки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волос, бигуди, щипцы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го</w:t>
            </w:r>
            <w:r w:rsidRPr="002501C7">
              <w:rPr>
                <w:sz w:val="20"/>
                <w:szCs w:val="20"/>
                <w:lang w:val="ru-RU"/>
              </w:rPr>
              <w:t>рячей завивки)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сушилки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рук; электроутюги; прочие бытовые электронагревательные приборы; электрические нагревательные сопротивления, кроме указанных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товарной позиции 8545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8517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аппараты телефонные, включая аппараты телефонные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сотовых сетей связи</w:t>
            </w:r>
            <w:r w:rsidRPr="002501C7">
              <w:rPr>
                <w:sz w:val="20"/>
                <w:szCs w:val="20"/>
                <w:lang w:val="ru-RU"/>
              </w:rPr>
              <w:t xml:space="preserve"> или </w:t>
            </w:r>
            <w:r w:rsidRPr="002501C7">
              <w:rPr>
                <w:sz w:val="20"/>
                <w:szCs w:val="20"/>
                <w:lang w:val="ru-RU"/>
              </w:rPr>
              <w:lastRenderedPageBreak/>
              <w:t>других беспроводных сетей связи; прочая аппаратура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передачи или приема голоса, изображений или других данных, включая аппаратуру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коммуникации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сети проводной или беспроводной связи (например,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локальной или глобальной сети связи), кроме пере</w:t>
            </w:r>
            <w:r w:rsidRPr="002501C7">
              <w:rPr>
                <w:sz w:val="20"/>
                <w:szCs w:val="20"/>
                <w:lang w:val="ru-RU"/>
              </w:rPr>
              <w:t>дающей или приемной аппаратуры товарной позиции 8443, 8525, 8527 или 8528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8519</w:t>
            </w:r>
          </w:p>
        </w:tc>
        <w:tc>
          <w:tcPr>
            <w:tcW w:w="3878" w:type="pct"/>
          </w:tcPr>
          <w:p w:rsidR="009007BD" w:rsidRDefault="002501C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аппаратура звукозаписывающая или звуковоспроизводящая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8528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мониторы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проекторы,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включающие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свой состав приемную телевизионную аппаратуру; аппаратура приемная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телевиз</w:t>
            </w:r>
            <w:r w:rsidRPr="002501C7">
              <w:rPr>
                <w:sz w:val="20"/>
                <w:szCs w:val="20"/>
                <w:lang w:val="ru-RU"/>
              </w:rPr>
              <w:t>ионной связи, включающая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включающая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8529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части, предназначенные исключительно или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основном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аппаратуры товарных позиций 8525–85</w:t>
            </w:r>
            <w:r w:rsidRPr="002501C7">
              <w:rPr>
                <w:sz w:val="20"/>
                <w:szCs w:val="20"/>
                <w:lang w:val="ru-RU"/>
              </w:rPr>
              <w:t>28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8531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электрооборудование звуковое или визуальное сигнализационное (например, звонки, сирены, индикаторные панели, устройства сигнализационные охранные или устройства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подачи пожарного сигнала), кроме оборудования товарной позиции 8512 или 8530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8532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конденсаторы электрические постоянные, переменные или подстроечные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8533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резисторы электрические (включая реостаты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потенциометры), кроме нагревательных элементов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8535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аппаратура электрическая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коммутации или защиты электрических цепей или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</w:t>
            </w:r>
            <w:r w:rsidRPr="002501C7">
              <w:rPr>
                <w:sz w:val="20"/>
                <w:szCs w:val="20"/>
                <w:lang w:val="ru-RU"/>
              </w:rPr>
              <w:t>дсоединений к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электрическим цепям или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электрических цепях (например, 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прочие соединители, со</w:t>
            </w:r>
            <w:r w:rsidRPr="002501C7">
              <w:rPr>
                <w:sz w:val="20"/>
                <w:szCs w:val="20"/>
                <w:lang w:val="ru-RU"/>
              </w:rPr>
              <w:t>единительные коробки)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напряжение более 1000 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8536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аппаратура электрическая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коммутации или защиты электрических цепей или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подсоединений к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электрическим цепям или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электрических цепях (например, выключатели, переключатели, прерыватели, реле, пл</w:t>
            </w:r>
            <w:r w:rsidRPr="002501C7">
              <w:rPr>
                <w:sz w:val="20"/>
                <w:szCs w:val="20"/>
                <w:lang w:val="ru-RU"/>
              </w:rPr>
              <w:t>авкие предохранители, гасители скачков напряжения, штепсельные вилки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розетки, патроны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электроламп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прочие соединители, соединительные коробки)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напряжение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более 1000 В; соединители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волокон оптических, волоконно-оптических жгутов или кабелей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8537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пульты, панели, консоли, столы, распределительные щиты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основания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электрической аппаратуры прочие, оборудованные двумя или более устройствами товарной позиции 8535 или 8536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управления или распределения электрического тока,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том числе включ</w:t>
            </w:r>
            <w:r w:rsidRPr="002501C7">
              <w:rPr>
                <w:sz w:val="20"/>
                <w:szCs w:val="20"/>
                <w:lang w:val="ru-RU"/>
              </w:rPr>
              <w:t>ающие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себя приборы или устройства группы 90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цифровые аппараты управления, кроме коммутационных устройств товарной позиции 8517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8538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части, предназначенные исключительно или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основном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аппаратуры товарной позиции 8535, 8536 или 8537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8539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лампы накаливания электрические или газоразрядные, включая лампы герметичные направленного света, 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также ультрафиолетовые или инфракрасные лампы; дуговые лампы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8540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лампы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трубки электронные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термокатодом, холодным катодом или фотокатодом (например, ва</w:t>
            </w:r>
            <w:r w:rsidRPr="002501C7">
              <w:rPr>
                <w:sz w:val="20"/>
                <w:szCs w:val="20"/>
                <w:lang w:val="ru-RU"/>
              </w:rPr>
              <w:t>куумные или паро- или газонаполненные лампы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трубки, ртутные дуговые выпрямительные лампы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трубки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электронно-лучевые трубки, телевизионные трубки передающие)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8541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диоды, транзисторы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аналогичные полупроводниковые приборы; фоточувствительные полупрово</w:t>
            </w:r>
            <w:r w:rsidRPr="002501C7">
              <w:rPr>
                <w:sz w:val="20"/>
                <w:szCs w:val="20"/>
                <w:lang w:val="ru-RU"/>
              </w:rPr>
              <w:t>дниковые приборы, включая фотогальванические элементы, собранные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собранные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модули, вмонтированные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вмонтированные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панели; светоизлучающие диоды; пьезоэлектрические кристаллы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сборе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8542</w:t>
            </w:r>
          </w:p>
        </w:tc>
        <w:tc>
          <w:tcPr>
            <w:tcW w:w="3878" w:type="pct"/>
          </w:tcPr>
          <w:p w:rsidR="009007BD" w:rsidRDefault="002501C7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схемы электронные интегральные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8543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электри</w:t>
            </w:r>
            <w:r w:rsidRPr="002501C7">
              <w:rPr>
                <w:sz w:val="20"/>
                <w:szCs w:val="20"/>
                <w:lang w:val="ru-RU"/>
              </w:rPr>
              <w:t>ческие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аппаратура, имеющие индивидуальные функции,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 xml:space="preserve">другом </w:t>
            </w:r>
            <w:r w:rsidRPr="002501C7">
              <w:rPr>
                <w:sz w:val="20"/>
                <w:szCs w:val="20"/>
                <w:lang w:val="ru-RU"/>
              </w:rPr>
              <w:lastRenderedPageBreak/>
              <w:t>месте данной группы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поименованные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включенные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8602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железнодорожные локомотивы прочие; локомотивные тендеры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8603</w:t>
            </w:r>
          </w:p>
        </w:tc>
        <w:tc>
          <w:tcPr>
            <w:tcW w:w="3878" w:type="pct"/>
          </w:tcPr>
          <w:p w:rsidR="009007BD" w:rsidRDefault="002501C7">
            <w:pPr>
              <w:spacing w:before="120" w:after="45" w:line="240" w:lineRule="auto"/>
            </w:pPr>
            <w:r w:rsidRPr="002501C7">
              <w:rPr>
                <w:sz w:val="20"/>
                <w:szCs w:val="20"/>
                <w:lang w:val="ru-RU"/>
              </w:rPr>
              <w:t>моторные железнодорожные или трамвайные вагоны пассажирские, товарные и</w:t>
            </w:r>
            <w:r w:rsidRPr="002501C7">
              <w:rPr>
                <w:sz w:val="20"/>
                <w:szCs w:val="20"/>
                <w:lang w:val="ru-RU"/>
              </w:rPr>
              <w:t>ли багажные, открытые платформы, кроме входящих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 xml:space="preserve">товарную позицию </w:t>
            </w:r>
            <w:r>
              <w:rPr>
                <w:sz w:val="20"/>
                <w:szCs w:val="20"/>
              </w:rPr>
              <w:t>8604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8604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транспортные средства самоходные или несамоходные, предназначенные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ремонта или технического обслуживания железнодорожных или трамвайных путей (например, вагоны-мастерские, краны, шпалоподбивочные машины, путерихтовочные машины, контрольно-измерительные</w:t>
            </w:r>
            <w:r w:rsidRPr="002501C7">
              <w:rPr>
                <w:sz w:val="20"/>
                <w:szCs w:val="20"/>
                <w:lang w:val="ru-RU"/>
              </w:rPr>
              <w:t xml:space="preserve"> вагоны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транспортные средства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осмотра пути)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8605</w:t>
            </w:r>
          </w:p>
        </w:tc>
        <w:tc>
          <w:tcPr>
            <w:tcW w:w="3878" w:type="pct"/>
          </w:tcPr>
          <w:p w:rsidR="009007BD" w:rsidRDefault="002501C7">
            <w:pPr>
              <w:spacing w:before="120" w:after="45" w:line="240" w:lineRule="auto"/>
            </w:pPr>
            <w:r w:rsidRPr="002501C7">
              <w:rPr>
                <w:sz w:val="20"/>
                <w:szCs w:val="20"/>
                <w:lang w:val="ru-RU"/>
              </w:rPr>
              <w:t>вагоны железнодорожные или трамвайные, пассажирские несамоходные; вагоны багажные, почтовые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прочие специальные железнодорожные или трамвайные, несамоходные (кроме входящих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 xml:space="preserve">товарную позицию </w:t>
            </w:r>
            <w:r>
              <w:rPr>
                <w:sz w:val="20"/>
                <w:szCs w:val="20"/>
              </w:rPr>
              <w:t>8604)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8606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вагоны железнодорожные или трамвайные, грузовые несамоходные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8607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части железнодорожных локомотивов или моторных вагонов трамвая или подвижного состава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8608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путевое оборудование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устройства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железнодорожных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трамвайных путей; механическое (вкл</w:t>
            </w:r>
            <w:r w:rsidRPr="002501C7">
              <w:rPr>
                <w:sz w:val="20"/>
                <w:szCs w:val="20"/>
                <w:lang w:val="ru-RU"/>
              </w:rPr>
              <w:t>ючая электромеханическое) сигнальное оборудование, устройства обеспечения безопасности или управления движением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железных дорогах, трамвайных путях, автомобильных дорогах, внутренних водных путях, парковочных сооружениях, портах или аэродромах; части упо</w:t>
            </w:r>
            <w:r w:rsidRPr="002501C7">
              <w:rPr>
                <w:sz w:val="20"/>
                <w:szCs w:val="20"/>
                <w:lang w:val="ru-RU"/>
              </w:rPr>
              <w:t>мянутых устройств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оборудования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8609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контейнеры (включая емкости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перевозки жидкостей или газов), специально предназначенные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оборудованные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перевозки одним или несколькими видами транспорта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тракторы (кроме тракторов товарной позиции 8709)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моторные транспортные средства, предназначенные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перевозки 10 человек или более, включая водителя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8703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автомобили легковые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прочие моторные транспортные средства, предназначенные главным образом д</w:t>
            </w:r>
            <w:r w:rsidRPr="002501C7">
              <w:rPr>
                <w:sz w:val="20"/>
                <w:szCs w:val="20"/>
                <w:lang w:val="ru-RU"/>
              </w:rPr>
              <w:t>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перевозки людей (кроме моторных транспортных средств товарной позиции 8702), включая грузопассажирские автомобили-фургоны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гоночные автомобили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моторные транспортные средства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перевозки грузов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моторные транспортные средства специального н</w:t>
            </w:r>
            <w:r w:rsidRPr="002501C7">
              <w:rPr>
                <w:sz w:val="20"/>
                <w:szCs w:val="20"/>
                <w:lang w:val="ru-RU"/>
              </w:rPr>
              <w:t>азначения (например, автомобили грузовые аварийные, автокраны, пожарные транспортные средства, автобетономешалки, автомобили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уборки дорог, поливомоечные автомобили, автомастерские, автомобили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рентгеновскими установками), кроме используемых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перево</w:t>
            </w:r>
            <w:r w:rsidRPr="002501C7">
              <w:rPr>
                <w:sz w:val="20"/>
                <w:szCs w:val="20"/>
                <w:lang w:val="ru-RU"/>
              </w:rPr>
              <w:t>зки пассажиров или грузов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шасси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установленными двигателями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моторных транспортных средств товарных позиций 8701–8705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кузова (включая кабины)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моторных транспортных средств товарных позиций 8701–8705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части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принадлежности моторных транспортных средств товарных позиций 8701–8705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транспортные средства промышленного назначения, самоходные,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оборудованные по</w:t>
            </w:r>
            <w:r w:rsidRPr="002501C7">
              <w:rPr>
                <w:sz w:val="20"/>
                <w:szCs w:val="20"/>
                <w:lang w:val="ru-RU"/>
              </w:rPr>
              <w:t>дъемными или погрузочными устройствами, используемые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заводах, складах,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портах или аэропортах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перевозки грузов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короткие расстояния; тракторы, используемые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платформах железнодорожных станций; части вышеназванных транспортных средств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8716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приц</w:t>
            </w:r>
            <w:r w:rsidRPr="002501C7">
              <w:rPr>
                <w:sz w:val="20"/>
                <w:szCs w:val="20"/>
                <w:lang w:val="ru-RU"/>
              </w:rPr>
              <w:t>епы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полуприцепы; прочие несамоходные транспортные средства; их части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8905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плавучие маяки, пожарные суда, земснаряды, плавучие краны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прочие плавучие средства,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которых судоходные качества являются второстепенными по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 xml:space="preserve">сравнению </w:t>
            </w:r>
            <w:r w:rsidRPr="002501C7">
              <w:rPr>
                <w:sz w:val="20"/>
                <w:szCs w:val="20"/>
                <w:lang w:val="ru-RU"/>
              </w:rPr>
              <w:lastRenderedPageBreak/>
              <w:t>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их основной функцией;</w:t>
            </w:r>
            <w:r w:rsidRPr="002501C7">
              <w:rPr>
                <w:sz w:val="20"/>
                <w:szCs w:val="20"/>
                <w:lang w:val="ru-RU"/>
              </w:rPr>
              <w:t xml:space="preserve"> доки плавучие; плавучие или работающие под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водой буровые или эксплуатационные платформы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8907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плавучие конструкции прочие (например, плоты, плавучие баки, кессоны, дебаркадеры, буи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бакены)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волокна оптические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жгуты волоконно-оптические; кабели во</w:t>
            </w:r>
            <w:r w:rsidRPr="002501C7">
              <w:rPr>
                <w:sz w:val="20"/>
                <w:szCs w:val="20"/>
                <w:lang w:val="ru-RU"/>
              </w:rPr>
              <w:t>локонно-оптические, кроме указанных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товарной позиции 8544; листы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пластины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поляризационного материала; линзы (включая контактные), призмы, зеркала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прочие оптические элементы,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любого материала, неоправленные, кроме таких элементов из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оптически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обработанного стекла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бинокли, монокуляры, прочие зрительные трубы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их арматура; прочие астрономические 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их арматура, кроме радиоастрономических приборов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фотокамеры (кроме кинокамер); фотовспышки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лампы-вспышки, кроме газоразрядных ламп товарной позиции 8539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010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аппаратура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оборудование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фотолабораторий (включая кинолаборатории),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другом месте данной группы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поименованные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включенные; негатоскопы; экраны проекционные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9011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микроскопы оптические сложные, включая микроскопы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микрофотосъемки, микр</w:t>
            </w:r>
            <w:r w:rsidRPr="002501C7">
              <w:rPr>
                <w:sz w:val="20"/>
                <w:szCs w:val="20"/>
                <w:lang w:val="ru-RU"/>
              </w:rPr>
              <w:t>окиносъемки или микропроецирования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9013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устройства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жидких кристаллах, кроме изделий, более точно описанных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других товарных позициях; лазеры, кроме лазерных диодов; 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инструменты оптические прочие,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другом месте данной группы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поименованные</w:t>
            </w:r>
            <w:r w:rsidRPr="002501C7">
              <w:rPr>
                <w:sz w:val="20"/>
                <w:szCs w:val="20"/>
                <w:lang w:val="ru-RU"/>
              </w:rPr>
              <w:t xml:space="preserve">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включенные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9014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компасы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определения направления; навигационные 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инструменты прочие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9015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инструменты геодезические или топографические (включая фотограмметрические), гидрографические, океанографические, гидрологические, метеорологические или геофизические, кроме компасов; дальномеры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9022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аппаратура, основанная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использовании рентгеновского, альфа-, бета- или гамма-излучения, предназначенная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предназначенная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медицинского, хирургического, стоматологического или ветеринарного использования, включая аппаратуру рентгенографическую и</w:t>
            </w:r>
            <w:r w:rsidRPr="002501C7">
              <w:rPr>
                <w:sz w:val="20"/>
                <w:szCs w:val="20"/>
                <w:lang w:val="ru-RU"/>
              </w:rPr>
              <w:t>ли радиотерапевтическую, рентгеновские трубки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прочие генераторы рентгеновского излучения, генераторы высокого напряжения, щиты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пульты управления, экраны, столы, кресла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аналогичные изделия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обследования или лечения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9024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машины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устройства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исп</w:t>
            </w:r>
            <w:r w:rsidRPr="002501C7">
              <w:rPr>
                <w:sz w:val="20"/>
                <w:szCs w:val="20"/>
                <w:lang w:val="ru-RU"/>
              </w:rPr>
              <w:t>ытания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твердость, прочность, сжатие, упругость или другие механические свойства материалов (например, металлов, древесины, текстильных материалов, бумаги, пластмасс)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9025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ареометры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аналогичные приборы, действующие при погружении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жидкость, термометр</w:t>
            </w:r>
            <w:r w:rsidRPr="002501C7">
              <w:rPr>
                <w:sz w:val="20"/>
                <w:szCs w:val="20"/>
                <w:lang w:val="ru-RU"/>
              </w:rPr>
              <w:t>ы, пирометры, барометры, гигрометры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психрометры,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записывающим устройством или без записывающего устройства,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любые комбинации этих приборов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9026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измерения или контроля расхода, уровня, давления или других переменных характери</w:t>
            </w:r>
            <w:r w:rsidRPr="002501C7">
              <w:rPr>
                <w:sz w:val="20"/>
                <w:szCs w:val="20"/>
                <w:lang w:val="ru-RU"/>
              </w:rPr>
              <w:t>стик жидкостей или газов (например, расходомеры, указатели уровня, манометры, тепломеры), кроме приборов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аппаратуры товарной позиции 9014, 9015, 9028 или 9032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9027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физического или химического анализа (например, поляриметры, рефр</w:t>
            </w:r>
            <w:r w:rsidRPr="002501C7">
              <w:rPr>
                <w:sz w:val="20"/>
                <w:szCs w:val="20"/>
                <w:lang w:val="ru-RU"/>
              </w:rPr>
              <w:t>актометры, спектрометры, газо- или дымоанализаторы); 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измерения или контроля вязкости, пористости, расширения, поверхностного натяжения или аналогичные; 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измерения или контроля количества тепла, звука или све</w:t>
            </w:r>
            <w:r w:rsidRPr="002501C7">
              <w:rPr>
                <w:sz w:val="20"/>
                <w:szCs w:val="20"/>
                <w:lang w:val="ru-RU"/>
              </w:rPr>
              <w:t>та (включая экспонометры); микротомы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9028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счетчики подачи или производства газа, жидкости или электроэнергии, включая калибрующие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9029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счетчики числа оборотов, счетчики количества продукции, таксометры, счетчики пройденного расстояния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милях, шагомеры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аналогичные приборы; спидометры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тахометры, кроме приборов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инструментов товарной позиции 9014 или 9015; стробоскопы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9030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осциллоскоп</w:t>
            </w:r>
            <w:r w:rsidRPr="002501C7">
              <w:rPr>
                <w:sz w:val="20"/>
                <w:szCs w:val="20"/>
                <w:lang w:val="ru-RU"/>
              </w:rPr>
              <w:t>ы, анализаторы спектра, прочие 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измерения или контроля электрических величин, кроме измерительных приборов товарной позиции 9028; 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аппаратура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обнаружения или измерения альфа-, бета-, гамма-, рентгеновского, космического</w:t>
            </w:r>
            <w:r w:rsidRPr="002501C7">
              <w:rPr>
                <w:sz w:val="20"/>
                <w:szCs w:val="20"/>
                <w:lang w:val="ru-RU"/>
              </w:rPr>
              <w:t xml:space="preserve"> или прочих ионизирующих излучений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9031</w:t>
            </w:r>
          </w:p>
        </w:tc>
        <w:tc>
          <w:tcPr>
            <w:tcW w:w="3878" w:type="pct"/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измерительные или контрольные приборы, устройства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машины,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другом месте данной группы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поименованные или не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включенные; проекторы профильные</w:t>
            </w:r>
          </w:p>
        </w:tc>
      </w:tr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1122" w:type="pct"/>
            <w:tcBorders>
              <w:bottom w:val="single" w:sz="5" w:space="0" w:color="000000"/>
            </w:tcBorders>
          </w:tcPr>
          <w:p w:rsidR="009007BD" w:rsidRDefault="002501C7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9032</w:t>
            </w:r>
          </w:p>
        </w:tc>
        <w:tc>
          <w:tcPr>
            <w:tcW w:w="3878" w:type="pct"/>
            <w:tcBorders>
              <w:bottom w:val="single" w:sz="5" w:space="0" w:color="000000"/>
            </w:tcBorders>
          </w:tcPr>
          <w:p w:rsidR="009007BD" w:rsidRPr="002501C7" w:rsidRDefault="002501C7">
            <w:pPr>
              <w:spacing w:before="120" w:after="45" w:line="240" w:lineRule="auto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приборы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устройства для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автоматического регулирования или упра</w:t>
            </w:r>
            <w:r w:rsidRPr="002501C7">
              <w:rPr>
                <w:sz w:val="20"/>
                <w:szCs w:val="20"/>
                <w:lang w:val="ru-RU"/>
              </w:rPr>
              <w:t>вления</w:t>
            </w:r>
          </w:p>
        </w:tc>
      </w:tr>
    </w:tbl>
    <w:p w:rsidR="002501C7" w:rsidRPr="002501C7" w:rsidRDefault="002501C7">
      <w:pPr>
        <w:spacing w:after="60"/>
        <w:ind w:firstLine="566"/>
        <w:jc w:val="both"/>
        <w:rPr>
          <w:lang w:val="ru-RU"/>
        </w:rPr>
        <w:sectPr w:rsidR="002501C7" w:rsidRPr="002501C7" w:rsidSect="002501C7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3750" w:type="pct"/>
          </w:tcPr>
          <w:p w:rsidR="009007BD" w:rsidRPr="002501C7" w:rsidRDefault="002501C7">
            <w:pPr>
              <w:spacing w:after="60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9007BD" w:rsidRPr="002501C7" w:rsidRDefault="002501C7">
            <w:pPr>
              <w:spacing w:after="28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Приложение 2</w:t>
            </w:r>
          </w:p>
          <w:p w:rsidR="009007BD" w:rsidRPr="002501C7" w:rsidRDefault="002501C7">
            <w:pPr>
              <w:spacing w:after="60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к постановлению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Совета Министров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Республики Беларусь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05.05.2021 № 262</w:t>
            </w:r>
          </w:p>
        </w:tc>
      </w:tr>
    </w:tbl>
    <w:p w:rsidR="009007BD" w:rsidRPr="002501C7" w:rsidRDefault="002501C7">
      <w:pPr>
        <w:spacing w:after="60"/>
        <w:jc w:val="right"/>
        <w:rPr>
          <w:lang w:val="ru-RU"/>
        </w:rPr>
      </w:pPr>
      <w:r w:rsidRPr="002501C7">
        <w:rPr>
          <w:sz w:val="22"/>
          <w:szCs w:val="22"/>
          <w:lang w:val="ru-RU"/>
        </w:rPr>
        <w:t>Форма</w:t>
      </w:r>
    </w:p>
    <w:p w:rsidR="009007BD" w:rsidRPr="002501C7" w:rsidRDefault="002501C7" w:rsidP="002501C7">
      <w:pPr>
        <w:spacing w:after="0" w:line="240" w:lineRule="auto"/>
        <w:jc w:val="center"/>
        <w:rPr>
          <w:lang w:val="ru-RU"/>
        </w:rPr>
      </w:pPr>
      <w:r w:rsidRPr="002501C7">
        <w:rPr>
          <w:b/>
          <w:bCs/>
          <w:lang w:val="ru-RU"/>
        </w:rPr>
        <w:t>СВЕДЕНИЯ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о суммах начисленных процентов за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пользование экспортными кредитами,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договорах страхования экспортных рисков, договорах страхования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экспортных рисков с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поддержкой государства</w:t>
      </w:r>
    </w:p>
    <w:p w:rsidR="009007BD" w:rsidRPr="002501C7" w:rsidRDefault="002501C7" w:rsidP="002501C7">
      <w:pPr>
        <w:spacing w:after="0" w:line="240" w:lineRule="auto"/>
        <w:jc w:val="center"/>
        <w:rPr>
          <w:lang w:val="ru-RU"/>
        </w:rPr>
      </w:pPr>
      <w:r w:rsidRPr="002501C7">
        <w:rPr>
          <w:lang w:val="ru-RU"/>
        </w:rPr>
        <w:t>с ____________ по</w:t>
      </w:r>
      <w:r>
        <w:t> </w:t>
      </w:r>
      <w:r w:rsidRPr="002501C7">
        <w:rPr>
          <w:lang w:val="ru-RU"/>
        </w:rPr>
        <w:t>_______________</w:t>
      </w:r>
    </w:p>
    <w:p w:rsidR="009007BD" w:rsidRPr="002501C7" w:rsidRDefault="002501C7" w:rsidP="002501C7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Наименование банка ______________________________________________________</w:t>
      </w:r>
    </w:p>
    <w:p w:rsidR="009007BD" w:rsidRPr="002501C7" w:rsidRDefault="002501C7">
      <w:pPr>
        <w:spacing w:after="60"/>
        <w:jc w:val="both"/>
        <w:rPr>
          <w:lang w:val="ru-RU"/>
        </w:rPr>
      </w:pPr>
      <w:r w:rsidRPr="002501C7">
        <w:rPr>
          <w:lang w:val="ru-RU"/>
        </w:rPr>
        <w:t>________________________________________</w:t>
      </w:r>
      <w:r w:rsidRPr="002501C7">
        <w:rPr>
          <w:lang w:val="ru-RU"/>
        </w:rPr>
        <w:t>_____________________________________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Местонахождение банка ___________________________________________________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1111"/>
        <w:gridCol w:w="1211"/>
        <w:gridCol w:w="1471"/>
        <w:gridCol w:w="1702"/>
        <w:gridCol w:w="1484"/>
        <w:gridCol w:w="1259"/>
      </w:tblGrid>
      <w:tr w:rsidR="009007BD">
        <w:tblPrEx>
          <w:tblCellMar>
            <w:top w:w="0" w:type="dxa"/>
            <w:bottom w:w="0" w:type="dxa"/>
          </w:tblCellMar>
        </w:tblPrEx>
        <w:tc>
          <w:tcPr>
            <w:tcW w:w="726" w:type="pct"/>
            <w:tcBorders>
              <w:bottom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кредитопо-</w:t>
            </w:r>
            <w:r>
              <w:br/>
            </w:r>
            <w:r>
              <w:rPr>
                <w:sz w:val="20"/>
                <w:szCs w:val="20"/>
              </w:rPr>
              <w:t>лучателя</w:t>
            </w:r>
          </w:p>
        </w:tc>
        <w:tc>
          <w:tcPr>
            <w:tcW w:w="57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Дата, номер кредитного договора, сумма</w:t>
            </w:r>
          </w:p>
        </w:tc>
        <w:tc>
          <w:tcPr>
            <w:tcW w:w="62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 xml:space="preserve">Сведения о страховании экспортных рисков с поддержкой государства или </w:t>
            </w:r>
            <w:r w:rsidRPr="002501C7">
              <w:rPr>
                <w:sz w:val="20"/>
                <w:szCs w:val="20"/>
                <w:lang w:val="ru-RU"/>
              </w:rPr>
              <w:t>страховании экспортных рисков (дата, номер договора, страховая сумма)</w:t>
            </w:r>
          </w:p>
        </w:tc>
        <w:tc>
          <w:tcPr>
            <w:tcW w:w="763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Сумма задолженности по кредитному договору на __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____ 20__ г.</w:t>
            </w:r>
          </w:p>
        </w:tc>
        <w:tc>
          <w:tcPr>
            <w:tcW w:w="883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Сумма процентов, начисленных с использованием сложившейся по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банку за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отчетный период средней ставки по кредитам, предоставленным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иностранной валюте или белорусских рублях (за исключением кредитов, выданных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льготных условиях)</w:t>
            </w:r>
          </w:p>
        </w:tc>
        <w:tc>
          <w:tcPr>
            <w:tcW w:w="77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Сумма процентов, начислен</w:t>
            </w:r>
            <w:r w:rsidRPr="002501C7">
              <w:rPr>
                <w:sz w:val="20"/>
                <w:szCs w:val="20"/>
                <w:lang w:val="ru-RU"/>
              </w:rPr>
              <w:t>ных с использованием установленной по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кредитному договору процентной ставки</w:t>
            </w:r>
          </w:p>
        </w:tc>
        <w:tc>
          <w:tcPr>
            <w:tcW w:w="653" w:type="pct"/>
            <w:tcBorders>
              <w:left w:val="single" w:sz="5" w:space="0" w:color="000000"/>
              <w:bottom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Сумма компенсации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726" w:type="pct"/>
            <w:tcBorders>
              <w:top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007BD" w:rsidRDefault="002501C7">
      <w:pPr>
        <w:spacing w:after="60"/>
        <w:ind w:firstLine="566"/>
        <w:jc w:val="both"/>
      </w:pPr>
      <w:r>
        <w:t> </w:t>
      </w:r>
    </w:p>
    <w:p w:rsidR="009007BD" w:rsidRPr="002501C7" w:rsidRDefault="002501C7">
      <w:pPr>
        <w:spacing w:after="60"/>
        <w:ind w:firstLine="709"/>
        <w:jc w:val="both"/>
        <w:rPr>
          <w:lang w:val="ru-RU"/>
        </w:rPr>
      </w:pPr>
      <w:r w:rsidRPr="002501C7">
        <w:rPr>
          <w:sz w:val="20"/>
          <w:szCs w:val="20"/>
          <w:lang w:val="ru-RU"/>
        </w:rPr>
        <w:t>Примечание. Сумма компенсации банку перечисляется на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счет № ___________, код __________. Учетный номер плательщика ________________. Финансирование осуществляется с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учетом требований пункта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13 Указа Президента Республики Беларусь от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25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августа 2006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53</w:t>
      </w:r>
      <w:r w:rsidRPr="002501C7">
        <w:rPr>
          <w:sz w:val="20"/>
          <w:szCs w:val="20"/>
          <w:lang w:val="ru-RU"/>
        </w:rPr>
        <w:t>4 «О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содействии развитию экспорта товаров (работ, услуг)».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>
        <w:t> </w:t>
      </w:r>
    </w:p>
    <w:p w:rsidR="009007BD" w:rsidRDefault="002501C7">
      <w:pPr>
        <w:spacing w:after="60"/>
        <w:ind w:firstLine="566"/>
        <w:jc w:val="both"/>
      </w:pPr>
      <w:r>
        <w:t>Достоверность указанных сведений подтверждается.</w:t>
      </w:r>
    </w:p>
    <w:p w:rsidR="009007BD" w:rsidRDefault="002501C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3"/>
        <w:gridCol w:w="2660"/>
        <w:gridCol w:w="2896"/>
      </w:tblGrid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Pr="002501C7" w:rsidRDefault="002501C7">
            <w:pPr>
              <w:spacing w:after="60"/>
              <w:rPr>
                <w:lang w:val="ru-RU"/>
              </w:rPr>
            </w:pPr>
            <w:r w:rsidRPr="002501C7">
              <w:rPr>
                <w:lang w:val="ru-RU"/>
              </w:rPr>
              <w:t>Руководитель банка</w:t>
            </w:r>
            <w:r w:rsidRPr="002501C7">
              <w:rPr>
                <w:lang w:val="ru-RU"/>
              </w:rPr>
              <w:br/>
            </w:r>
            <w:r w:rsidRPr="002501C7">
              <w:rPr>
                <w:lang w:val="ru-RU"/>
              </w:rPr>
              <w:t>(иное уполномоченное лицо)</w:t>
            </w:r>
          </w:p>
        </w:tc>
        <w:tc>
          <w:tcPr>
            <w:tcW w:w="1380" w:type="pct"/>
            <w:vAlign w:val="bottom"/>
          </w:tcPr>
          <w:p w:rsidR="009007BD" w:rsidRDefault="002501C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502" w:type="pct"/>
            <w:vAlign w:val="bottom"/>
          </w:tcPr>
          <w:p w:rsidR="009007BD" w:rsidRDefault="002501C7">
            <w:pPr>
              <w:spacing w:after="60"/>
              <w:jc w:val="center"/>
            </w:pPr>
            <w:r>
              <w:t>______________________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02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2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Default="002501C7">
            <w:pPr>
              <w:spacing w:after="60"/>
            </w:pPr>
            <w:r>
              <w:t>Главный бухгалтер</w:t>
            </w:r>
          </w:p>
        </w:tc>
        <w:tc>
          <w:tcPr>
            <w:tcW w:w="1380" w:type="pct"/>
            <w:vAlign w:val="bottom"/>
          </w:tcPr>
          <w:p w:rsidR="009007BD" w:rsidRDefault="002501C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502" w:type="pct"/>
            <w:vAlign w:val="bottom"/>
          </w:tcPr>
          <w:p w:rsidR="009007BD" w:rsidRDefault="002501C7">
            <w:pPr>
              <w:spacing w:after="60"/>
              <w:jc w:val="center"/>
            </w:pPr>
            <w:r>
              <w:t>______________________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02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2501C7" w:rsidRDefault="002501C7">
      <w:pPr>
        <w:spacing w:after="60"/>
        <w:ind w:firstLine="566"/>
        <w:jc w:val="both"/>
        <w:sectPr w:rsidR="002501C7" w:rsidSect="002501C7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3750" w:type="pct"/>
          </w:tcPr>
          <w:p w:rsidR="009007BD" w:rsidRDefault="002501C7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9007BD" w:rsidRPr="002501C7" w:rsidRDefault="002501C7">
            <w:pPr>
              <w:spacing w:after="28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Приложение 3</w:t>
            </w:r>
          </w:p>
          <w:p w:rsidR="009007BD" w:rsidRPr="002501C7" w:rsidRDefault="002501C7">
            <w:pPr>
              <w:spacing w:after="60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к постановлению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Совета Министров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Республики Беларусь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05.05.2021 № 262</w:t>
            </w:r>
          </w:p>
        </w:tc>
      </w:tr>
    </w:tbl>
    <w:p w:rsidR="009007BD" w:rsidRPr="002501C7" w:rsidRDefault="002501C7">
      <w:pPr>
        <w:spacing w:after="60"/>
        <w:jc w:val="right"/>
        <w:rPr>
          <w:lang w:val="ru-RU"/>
        </w:rPr>
      </w:pPr>
      <w:r w:rsidRPr="002501C7">
        <w:rPr>
          <w:sz w:val="22"/>
          <w:szCs w:val="22"/>
          <w:lang w:val="ru-RU"/>
        </w:rPr>
        <w:t>Форма</w:t>
      </w:r>
    </w:p>
    <w:p w:rsidR="009007BD" w:rsidRPr="002501C7" w:rsidRDefault="002501C7" w:rsidP="002501C7">
      <w:pPr>
        <w:spacing w:after="0" w:line="240" w:lineRule="auto"/>
        <w:jc w:val="center"/>
        <w:rPr>
          <w:lang w:val="ru-RU"/>
        </w:rPr>
      </w:pPr>
      <w:r w:rsidRPr="002501C7">
        <w:rPr>
          <w:b/>
          <w:bCs/>
          <w:lang w:val="ru-RU"/>
        </w:rPr>
        <w:t>СВЕДЕНИЯ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о суммах начисленного вознаграждения по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договорам факторинга,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договорах страхования экспортных рисков, договорах страхования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экспортных рисков с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поддержкой государства</w:t>
      </w:r>
    </w:p>
    <w:p w:rsidR="009007BD" w:rsidRPr="002501C7" w:rsidRDefault="002501C7" w:rsidP="002501C7">
      <w:pPr>
        <w:spacing w:after="0" w:line="240" w:lineRule="auto"/>
        <w:jc w:val="center"/>
        <w:rPr>
          <w:lang w:val="ru-RU"/>
        </w:rPr>
      </w:pPr>
      <w:r w:rsidRPr="002501C7">
        <w:rPr>
          <w:lang w:val="ru-RU"/>
        </w:rPr>
        <w:t>с ____________ по</w:t>
      </w:r>
      <w:r>
        <w:t> </w:t>
      </w:r>
      <w:r w:rsidRPr="002501C7">
        <w:rPr>
          <w:lang w:val="ru-RU"/>
        </w:rPr>
        <w:t>_______________</w:t>
      </w:r>
    </w:p>
    <w:p w:rsidR="009007BD" w:rsidRPr="002501C7" w:rsidRDefault="002501C7" w:rsidP="002501C7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Наименование банка (небанковской кредитно-финансовой организации) _____________________________________________________________________________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Местонахождение банка (небанковской кредитно-финансовой организации) ___________________________________________</w:t>
      </w:r>
      <w:r w:rsidRPr="002501C7">
        <w:rPr>
          <w:lang w:val="ru-RU"/>
        </w:rPr>
        <w:t>__________________________________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1110"/>
        <w:gridCol w:w="1211"/>
        <w:gridCol w:w="1471"/>
        <w:gridCol w:w="1629"/>
        <w:gridCol w:w="1558"/>
        <w:gridCol w:w="1259"/>
      </w:tblGrid>
      <w:tr w:rsidR="009007BD">
        <w:tblPrEx>
          <w:tblCellMar>
            <w:top w:w="0" w:type="dxa"/>
            <w:bottom w:w="0" w:type="dxa"/>
          </w:tblCellMar>
        </w:tblPrEx>
        <w:tc>
          <w:tcPr>
            <w:tcW w:w="726" w:type="pct"/>
            <w:tcBorders>
              <w:bottom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кредитора</w:t>
            </w:r>
          </w:p>
        </w:tc>
        <w:tc>
          <w:tcPr>
            <w:tcW w:w="57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Дата, номер договора факторинга, сумма</w:t>
            </w:r>
          </w:p>
        </w:tc>
        <w:tc>
          <w:tcPr>
            <w:tcW w:w="62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Сведения о страховании экспортных рисков с поддержкой государства или страховании экспортных рисков (дата, номер договора, страховая сумма)</w:t>
            </w:r>
          </w:p>
        </w:tc>
        <w:tc>
          <w:tcPr>
            <w:tcW w:w="763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Сумма выплаты кре</w:t>
            </w:r>
            <w:r w:rsidRPr="002501C7">
              <w:rPr>
                <w:sz w:val="20"/>
                <w:szCs w:val="20"/>
                <w:lang w:val="ru-RU"/>
              </w:rPr>
              <w:t>дитору денежного обязательства должника на __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____ 20__ г.</w:t>
            </w:r>
          </w:p>
        </w:tc>
        <w:tc>
          <w:tcPr>
            <w:tcW w:w="845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Сумма вознаграждения, начисленная с использованием сложившейся по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банку за отчетный период средней процентной ставки по кредитам, предоставленным юридическим лицам 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иностранной валюте</w:t>
            </w:r>
          </w:p>
        </w:tc>
        <w:tc>
          <w:tcPr>
            <w:tcW w:w="80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Сумма вознаг</w:t>
            </w:r>
            <w:r w:rsidRPr="002501C7">
              <w:rPr>
                <w:sz w:val="20"/>
                <w:szCs w:val="20"/>
                <w:lang w:val="ru-RU"/>
              </w:rPr>
              <w:t>раждения, начисленная с использованием установленной процентной ставки вознаграждения по договору факторинга</w:t>
            </w:r>
          </w:p>
        </w:tc>
        <w:tc>
          <w:tcPr>
            <w:tcW w:w="653" w:type="pct"/>
            <w:tcBorders>
              <w:left w:val="single" w:sz="5" w:space="0" w:color="000000"/>
              <w:bottom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Сумма компенсации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726" w:type="pct"/>
            <w:tcBorders>
              <w:top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007BD" w:rsidRDefault="002501C7">
      <w:pPr>
        <w:spacing w:after="60"/>
        <w:ind w:firstLine="566"/>
        <w:jc w:val="both"/>
      </w:pPr>
      <w:r>
        <w:t> </w:t>
      </w:r>
    </w:p>
    <w:p w:rsidR="009007BD" w:rsidRPr="002501C7" w:rsidRDefault="002501C7">
      <w:pPr>
        <w:spacing w:after="60"/>
        <w:ind w:firstLine="709"/>
        <w:jc w:val="both"/>
        <w:rPr>
          <w:lang w:val="ru-RU"/>
        </w:rPr>
      </w:pPr>
      <w:r w:rsidRPr="002501C7">
        <w:rPr>
          <w:sz w:val="20"/>
          <w:szCs w:val="20"/>
          <w:lang w:val="ru-RU"/>
        </w:rPr>
        <w:t>Примечание. Сумма компенсации банку (небанковской кредитно-финансовой организации) перечисляется на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счет № ______________, код ________________________________. Учетный номер плательщика ____________________. Финансирование осуществляется с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учетом требован</w:t>
      </w:r>
      <w:r w:rsidRPr="002501C7">
        <w:rPr>
          <w:sz w:val="20"/>
          <w:szCs w:val="20"/>
          <w:lang w:val="ru-RU"/>
        </w:rPr>
        <w:t>ий пункта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13 Указа Президента Республики Беларусь от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25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августа 2006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534 «О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содействии развитию экспорта товаров (работ, услуг)».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>
        <w:t> </w:t>
      </w:r>
    </w:p>
    <w:p w:rsidR="009007BD" w:rsidRDefault="002501C7">
      <w:pPr>
        <w:spacing w:after="60"/>
        <w:ind w:firstLine="566"/>
        <w:jc w:val="both"/>
      </w:pPr>
      <w:r>
        <w:t>Достоверность указанных сведений подтверждается.</w:t>
      </w:r>
    </w:p>
    <w:p w:rsidR="009007BD" w:rsidRDefault="002501C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3"/>
        <w:gridCol w:w="2660"/>
        <w:gridCol w:w="2896"/>
      </w:tblGrid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Pr="002501C7" w:rsidRDefault="002501C7">
            <w:pPr>
              <w:spacing w:after="60"/>
              <w:rPr>
                <w:lang w:val="ru-RU"/>
              </w:rPr>
            </w:pPr>
            <w:r w:rsidRPr="002501C7">
              <w:rPr>
                <w:lang w:val="ru-RU"/>
              </w:rPr>
              <w:t>Руководитель банка (небанковской</w:t>
            </w:r>
            <w:r w:rsidRPr="002501C7">
              <w:rPr>
                <w:lang w:val="ru-RU"/>
              </w:rPr>
              <w:br/>
            </w:r>
            <w:r w:rsidRPr="002501C7">
              <w:rPr>
                <w:lang w:val="ru-RU"/>
              </w:rPr>
              <w:t>кредитно-финансовой организации)</w:t>
            </w:r>
            <w:r w:rsidRPr="002501C7">
              <w:rPr>
                <w:lang w:val="ru-RU"/>
              </w:rPr>
              <w:br/>
            </w:r>
            <w:r w:rsidRPr="002501C7">
              <w:rPr>
                <w:lang w:val="ru-RU"/>
              </w:rPr>
              <w:t>(и</w:t>
            </w:r>
            <w:r w:rsidRPr="002501C7">
              <w:rPr>
                <w:lang w:val="ru-RU"/>
              </w:rPr>
              <w:t>ное уполномоченное лицо)</w:t>
            </w:r>
          </w:p>
        </w:tc>
        <w:tc>
          <w:tcPr>
            <w:tcW w:w="1380" w:type="pct"/>
            <w:vAlign w:val="bottom"/>
          </w:tcPr>
          <w:p w:rsidR="009007BD" w:rsidRDefault="002501C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502" w:type="pct"/>
            <w:vAlign w:val="bottom"/>
          </w:tcPr>
          <w:p w:rsidR="009007BD" w:rsidRDefault="002501C7">
            <w:pPr>
              <w:spacing w:after="60"/>
              <w:jc w:val="center"/>
            </w:pPr>
            <w:r>
              <w:t>______________________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02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2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Default="002501C7">
            <w:pPr>
              <w:spacing w:after="60"/>
            </w:pPr>
            <w:r>
              <w:t>Главный бухгалтер</w:t>
            </w:r>
          </w:p>
        </w:tc>
        <w:tc>
          <w:tcPr>
            <w:tcW w:w="1380" w:type="pct"/>
            <w:vAlign w:val="bottom"/>
          </w:tcPr>
          <w:p w:rsidR="009007BD" w:rsidRDefault="002501C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502" w:type="pct"/>
            <w:vAlign w:val="bottom"/>
          </w:tcPr>
          <w:p w:rsidR="009007BD" w:rsidRDefault="002501C7">
            <w:pPr>
              <w:spacing w:after="60"/>
              <w:jc w:val="center"/>
            </w:pPr>
            <w:r>
              <w:t>______________________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02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2501C7" w:rsidRDefault="002501C7">
      <w:pPr>
        <w:spacing w:after="60"/>
        <w:ind w:firstLine="566"/>
        <w:jc w:val="both"/>
        <w:sectPr w:rsidR="002501C7" w:rsidSect="002501C7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3750" w:type="pct"/>
          </w:tcPr>
          <w:p w:rsidR="009007BD" w:rsidRDefault="002501C7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9007BD" w:rsidRPr="002501C7" w:rsidRDefault="002501C7">
            <w:pPr>
              <w:spacing w:after="28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Приложение 4</w:t>
            </w:r>
          </w:p>
          <w:p w:rsidR="009007BD" w:rsidRPr="002501C7" w:rsidRDefault="002501C7">
            <w:pPr>
              <w:spacing w:after="60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к постановлению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Совета Министров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Республики Беларусь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05.05.2021 № 262</w:t>
            </w:r>
          </w:p>
        </w:tc>
      </w:tr>
    </w:tbl>
    <w:p w:rsidR="009007BD" w:rsidRPr="002501C7" w:rsidRDefault="002501C7">
      <w:pPr>
        <w:spacing w:before="240" w:after="240"/>
        <w:rPr>
          <w:lang w:val="ru-RU"/>
        </w:rPr>
      </w:pPr>
      <w:r w:rsidRPr="002501C7">
        <w:rPr>
          <w:b/>
          <w:bCs/>
          <w:lang w:val="ru-RU"/>
        </w:rPr>
        <w:t>ПЕРЕЧЕНЬ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утративших силу постановлений Совета Министров Республики Беларусь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1.</w:t>
      </w:r>
      <w:r>
        <w:t> </w:t>
      </w:r>
      <w:r w:rsidRPr="002501C7">
        <w:rPr>
          <w:lang w:val="ru-RU"/>
        </w:rPr>
        <w:t>Постановление Совета Министров Республики Беларусь от</w:t>
      </w:r>
      <w:r>
        <w:t> </w:t>
      </w:r>
      <w:r w:rsidRPr="002501C7">
        <w:rPr>
          <w:lang w:val="ru-RU"/>
        </w:rPr>
        <w:t>28</w:t>
      </w:r>
      <w:r>
        <w:t> </w:t>
      </w:r>
      <w:r w:rsidRPr="002501C7">
        <w:rPr>
          <w:lang w:val="ru-RU"/>
        </w:rPr>
        <w:t>июня 2013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560 «Об</w:t>
      </w:r>
      <w:r>
        <w:t> </w:t>
      </w:r>
      <w:r w:rsidRPr="002501C7">
        <w:rPr>
          <w:lang w:val="ru-RU"/>
        </w:rPr>
        <w:t>утверждении Положения о</w:t>
      </w:r>
      <w:r>
        <w:t> </w:t>
      </w:r>
      <w:r w:rsidRPr="002501C7">
        <w:rPr>
          <w:lang w:val="ru-RU"/>
        </w:rPr>
        <w:t>порядке и</w:t>
      </w:r>
      <w:r>
        <w:t> </w:t>
      </w:r>
      <w:r w:rsidRPr="002501C7">
        <w:rPr>
          <w:lang w:val="ru-RU"/>
        </w:rPr>
        <w:t>размерах компенсации потерь открытого акционерного общества «Банк развития Республики Беларусь» от</w:t>
      </w:r>
      <w:r>
        <w:t> </w:t>
      </w:r>
      <w:r w:rsidRPr="002501C7">
        <w:rPr>
          <w:lang w:val="ru-RU"/>
        </w:rPr>
        <w:t>предоставления экспортных кредитов».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2.</w:t>
      </w:r>
      <w:r>
        <w:t> </w:t>
      </w:r>
      <w:r w:rsidRPr="002501C7">
        <w:rPr>
          <w:lang w:val="ru-RU"/>
        </w:rPr>
        <w:t>Постановление Совета Министров Республики Беларусь от</w:t>
      </w:r>
      <w:r>
        <w:t> </w:t>
      </w:r>
      <w:r w:rsidRPr="002501C7">
        <w:rPr>
          <w:lang w:val="ru-RU"/>
        </w:rPr>
        <w:t>7</w:t>
      </w:r>
      <w:r>
        <w:t> </w:t>
      </w:r>
      <w:r w:rsidRPr="002501C7">
        <w:rPr>
          <w:lang w:val="ru-RU"/>
        </w:rPr>
        <w:t>августа 2014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764 «О</w:t>
      </w:r>
      <w:r>
        <w:t> </w:t>
      </w:r>
      <w:r w:rsidRPr="002501C7">
        <w:rPr>
          <w:lang w:val="ru-RU"/>
        </w:rPr>
        <w:t>внесении дополнений и</w:t>
      </w:r>
      <w:r>
        <w:t> </w:t>
      </w:r>
      <w:r w:rsidRPr="002501C7">
        <w:rPr>
          <w:lang w:val="ru-RU"/>
        </w:rPr>
        <w:t>изменений в</w:t>
      </w:r>
      <w:r>
        <w:t> </w:t>
      </w:r>
      <w:r w:rsidRPr="002501C7">
        <w:rPr>
          <w:lang w:val="ru-RU"/>
        </w:rPr>
        <w:t>постановление Совета Министров Республики Беларусь от</w:t>
      </w:r>
      <w:r>
        <w:t> </w:t>
      </w:r>
      <w:r w:rsidRPr="002501C7">
        <w:rPr>
          <w:lang w:val="ru-RU"/>
        </w:rPr>
        <w:t>28</w:t>
      </w:r>
      <w:r>
        <w:t> </w:t>
      </w:r>
      <w:r w:rsidRPr="002501C7">
        <w:rPr>
          <w:lang w:val="ru-RU"/>
        </w:rPr>
        <w:t>июня 2013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560».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3.</w:t>
      </w:r>
      <w:r>
        <w:t> </w:t>
      </w:r>
      <w:r w:rsidRPr="002501C7">
        <w:rPr>
          <w:lang w:val="ru-RU"/>
        </w:rPr>
        <w:t>Постановление Совета Министров Республики Беларусь от</w:t>
      </w:r>
      <w:r>
        <w:t> </w:t>
      </w:r>
      <w:r w:rsidRPr="002501C7">
        <w:rPr>
          <w:lang w:val="ru-RU"/>
        </w:rPr>
        <w:t>13</w:t>
      </w:r>
      <w:r>
        <w:t> </w:t>
      </w:r>
      <w:r w:rsidRPr="002501C7">
        <w:rPr>
          <w:lang w:val="ru-RU"/>
        </w:rPr>
        <w:t>апр</w:t>
      </w:r>
      <w:r w:rsidRPr="002501C7">
        <w:rPr>
          <w:lang w:val="ru-RU"/>
        </w:rPr>
        <w:t>еля 2015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299 «О</w:t>
      </w:r>
      <w:r>
        <w:t> </w:t>
      </w:r>
      <w:r w:rsidRPr="002501C7">
        <w:rPr>
          <w:lang w:val="ru-RU"/>
        </w:rPr>
        <w:t>внесении дополнений и</w:t>
      </w:r>
      <w:r>
        <w:t> </w:t>
      </w:r>
      <w:r w:rsidRPr="002501C7">
        <w:rPr>
          <w:lang w:val="ru-RU"/>
        </w:rPr>
        <w:t>изменений в</w:t>
      </w:r>
      <w:r>
        <w:t> </w:t>
      </w:r>
      <w:r w:rsidRPr="002501C7">
        <w:rPr>
          <w:lang w:val="ru-RU"/>
        </w:rPr>
        <w:t>постановление Совета Министров Республики Беларусь от</w:t>
      </w:r>
      <w:r>
        <w:t> </w:t>
      </w:r>
      <w:r w:rsidRPr="002501C7">
        <w:rPr>
          <w:lang w:val="ru-RU"/>
        </w:rPr>
        <w:t>28</w:t>
      </w:r>
      <w:r>
        <w:t> </w:t>
      </w:r>
      <w:r w:rsidRPr="002501C7">
        <w:rPr>
          <w:lang w:val="ru-RU"/>
        </w:rPr>
        <w:t>июня 2013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560».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4.</w:t>
      </w:r>
      <w:r>
        <w:t> </w:t>
      </w:r>
      <w:r w:rsidRPr="002501C7">
        <w:rPr>
          <w:lang w:val="ru-RU"/>
        </w:rPr>
        <w:t>Постановление Совета Министров Республики Беларусь от</w:t>
      </w:r>
      <w:r>
        <w:t> </w:t>
      </w:r>
      <w:r w:rsidRPr="002501C7">
        <w:rPr>
          <w:lang w:val="ru-RU"/>
        </w:rPr>
        <w:t>6</w:t>
      </w:r>
      <w:r>
        <w:t> </w:t>
      </w:r>
      <w:r w:rsidRPr="002501C7">
        <w:rPr>
          <w:lang w:val="ru-RU"/>
        </w:rPr>
        <w:t>апреля 2016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279 «Об</w:t>
      </w:r>
      <w:r>
        <w:t> </w:t>
      </w:r>
      <w:r w:rsidRPr="002501C7">
        <w:rPr>
          <w:lang w:val="ru-RU"/>
        </w:rPr>
        <w:t>утверждении Положения о</w:t>
      </w:r>
      <w:r>
        <w:t> </w:t>
      </w:r>
      <w:r w:rsidRPr="002501C7">
        <w:rPr>
          <w:lang w:val="ru-RU"/>
        </w:rPr>
        <w:t>порядке предост</w:t>
      </w:r>
      <w:r w:rsidRPr="002501C7">
        <w:rPr>
          <w:lang w:val="ru-RU"/>
        </w:rPr>
        <w:t>авления открытым акционерным обществом «Банк развития Республики Беларусь» экспортных кредитов и</w:t>
      </w:r>
      <w:r>
        <w:t> </w:t>
      </w:r>
      <w:r w:rsidRPr="002501C7">
        <w:rPr>
          <w:lang w:val="ru-RU"/>
        </w:rPr>
        <w:t>перечня товаров, на</w:t>
      </w:r>
      <w:r>
        <w:t> </w:t>
      </w:r>
      <w:r w:rsidRPr="002501C7">
        <w:rPr>
          <w:lang w:val="ru-RU"/>
        </w:rPr>
        <w:t>приобретение которых предоставляются экспортные кредиты».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5.</w:t>
      </w:r>
      <w:r>
        <w:t> </w:t>
      </w:r>
      <w:r w:rsidRPr="002501C7">
        <w:rPr>
          <w:lang w:val="ru-RU"/>
        </w:rPr>
        <w:t>Постановление Совета Министров Республики Беларусь от</w:t>
      </w:r>
      <w:r>
        <w:t> </w:t>
      </w:r>
      <w:r w:rsidRPr="002501C7">
        <w:rPr>
          <w:lang w:val="ru-RU"/>
        </w:rPr>
        <w:t>15</w:t>
      </w:r>
      <w:r>
        <w:t> </w:t>
      </w:r>
      <w:r w:rsidRPr="002501C7">
        <w:rPr>
          <w:lang w:val="ru-RU"/>
        </w:rPr>
        <w:t>ноября 2016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 xml:space="preserve">921 </w:t>
      </w:r>
      <w:r w:rsidRPr="002501C7">
        <w:rPr>
          <w:lang w:val="ru-RU"/>
        </w:rPr>
        <w:t>«О</w:t>
      </w:r>
      <w:r>
        <w:t> </w:t>
      </w:r>
      <w:r w:rsidRPr="002501C7">
        <w:rPr>
          <w:lang w:val="ru-RU"/>
        </w:rPr>
        <w:t>внесении изменений и</w:t>
      </w:r>
      <w:r>
        <w:t> </w:t>
      </w:r>
      <w:r w:rsidRPr="002501C7">
        <w:rPr>
          <w:lang w:val="ru-RU"/>
        </w:rPr>
        <w:t>дополнений в</w:t>
      </w:r>
      <w:r>
        <w:t> </w:t>
      </w:r>
      <w:r w:rsidRPr="002501C7">
        <w:rPr>
          <w:lang w:val="ru-RU"/>
        </w:rPr>
        <w:t>некоторые постановления Совета Министров Республики Беларусь».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6.</w:t>
      </w:r>
      <w:r>
        <w:t> </w:t>
      </w:r>
      <w:r w:rsidRPr="002501C7">
        <w:rPr>
          <w:lang w:val="ru-RU"/>
        </w:rPr>
        <w:t>Постановление Совета Министров Республики Беларусь от</w:t>
      </w:r>
      <w:r>
        <w:t> </w:t>
      </w:r>
      <w:r w:rsidRPr="002501C7">
        <w:rPr>
          <w:lang w:val="ru-RU"/>
        </w:rPr>
        <w:t>3</w:t>
      </w:r>
      <w:r>
        <w:t> </w:t>
      </w:r>
      <w:r w:rsidRPr="002501C7">
        <w:rPr>
          <w:lang w:val="ru-RU"/>
        </w:rPr>
        <w:t>апреля 2017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244 «О</w:t>
      </w:r>
      <w:r>
        <w:t> </w:t>
      </w:r>
      <w:r w:rsidRPr="002501C7">
        <w:rPr>
          <w:lang w:val="ru-RU"/>
        </w:rPr>
        <w:t>внесении изменения в</w:t>
      </w:r>
      <w:r>
        <w:t> </w:t>
      </w:r>
      <w:r w:rsidRPr="002501C7">
        <w:rPr>
          <w:lang w:val="ru-RU"/>
        </w:rPr>
        <w:t>постановление Совета Министров Республики Беларусь о</w:t>
      </w:r>
      <w:r w:rsidRPr="002501C7">
        <w:rPr>
          <w:lang w:val="ru-RU"/>
        </w:rPr>
        <w:t>т</w:t>
      </w:r>
      <w:r>
        <w:t> </w:t>
      </w:r>
      <w:r w:rsidRPr="002501C7">
        <w:rPr>
          <w:lang w:val="ru-RU"/>
        </w:rPr>
        <w:t>6</w:t>
      </w:r>
      <w:r>
        <w:t> </w:t>
      </w:r>
      <w:r w:rsidRPr="002501C7">
        <w:rPr>
          <w:lang w:val="ru-RU"/>
        </w:rPr>
        <w:t>апреля 2016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279».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7.</w:t>
      </w:r>
      <w:r>
        <w:t> </w:t>
      </w:r>
      <w:r w:rsidRPr="002501C7">
        <w:rPr>
          <w:lang w:val="ru-RU"/>
        </w:rPr>
        <w:t>Постановление Совета Министров Республики Беларусь от</w:t>
      </w:r>
      <w:r>
        <w:t> </w:t>
      </w:r>
      <w:r w:rsidRPr="002501C7">
        <w:rPr>
          <w:lang w:val="ru-RU"/>
        </w:rPr>
        <w:t>16</w:t>
      </w:r>
      <w:r>
        <w:t> </w:t>
      </w:r>
      <w:r w:rsidRPr="002501C7">
        <w:rPr>
          <w:lang w:val="ru-RU"/>
        </w:rPr>
        <w:t>ноября 2017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854 «О</w:t>
      </w:r>
      <w:r>
        <w:t> </w:t>
      </w:r>
      <w:r w:rsidRPr="002501C7">
        <w:rPr>
          <w:lang w:val="ru-RU"/>
        </w:rPr>
        <w:t>внесении изменений в</w:t>
      </w:r>
      <w:r>
        <w:t> </w:t>
      </w:r>
      <w:r w:rsidRPr="002501C7">
        <w:rPr>
          <w:lang w:val="ru-RU"/>
        </w:rPr>
        <w:t>некоторые постановления Совета Министров Республики Беларусь».</w:t>
      </w:r>
    </w:p>
    <w:p w:rsidR="002501C7" w:rsidRDefault="002501C7">
      <w:pPr>
        <w:spacing w:after="60"/>
        <w:ind w:firstLine="566"/>
        <w:jc w:val="both"/>
        <w:sectPr w:rsidR="002501C7" w:rsidSect="002501C7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3750" w:type="pct"/>
          </w:tcPr>
          <w:p w:rsidR="009007BD" w:rsidRPr="002501C7" w:rsidRDefault="002501C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9007BD" w:rsidRPr="002501C7" w:rsidRDefault="002501C7">
            <w:pPr>
              <w:spacing w:after="120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УТВЕРЖДЕНО</w:t>
            </w:r>
          </w:p>
          <w:p w:rsidR="009007BD" w:rsidRPr="002501C7" w:rsidRDefault="002501C7">
            <w:pPr>
              <w:spacing w:after="60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Постановление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Совета Министров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Республики Бела</w:t>
            </w:r>
            <w:r w:rsidRPr="002501C7">
              <w:rPr>
                <w:sz w:val="22"/>
                <w:szCs w:val="22"/>
                <w:lang w:val="ru-RU"/>
              </w:rPr>
              <w:t>русь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05.05.2021 № 262</w:t>
            </w:r>
          </w:p>
        </w:tc>
      </w:tr>
    </w:tbl>
    <w:p w:rsidR="009007BD" w:rsidRPr="002501C7" w:rsidRDefault="002501C7">
      <w:pPr>
        <w:spacing w:before="240" w:after="240"/>
        <w:rPr>
          <w:lang w:val="ru-RU"/>
        </w:rPr>
      </w:pPr>
      <w:r w:rsidRPr="002501C7">
        <w:rPr>
          <w:b/>
          <w:bCs/>
          <w:lang w:val="ru-RU"/>
        </w:rPr>
        <w:t>ПОЛОЖЕНИЕ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о порядке предоставления открытым акционерным обществом «Банк развития Республики Беларусь» экспортных кредитов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1.</w:t>
      </w:r>
      <w:r>
        <w:t> </w:t>
      </w:r>
      <w:r w:rsidRPr="002501C7">
        <w:rPr>
          <w:lang w:val="ru-RU"/>
        </w:rPr>
        <w:t>Настоящим Положением определяется порядок предоставления открытым акционерным обществом «Банк развития Респу</w:t>
      </w:r>
      <w:r w:rsidRPr="002501C7">
        <w:rPr>
          <w:lang w:val="ru-RU"/>
        </w:rPr>
        <w:t>блики Беларусь» (далее</w:t>
      </w:r>
      <w:r>
        <w:t> </w:t>
      </w:r>
      <w:r w:rsidRPr="002501C7">
        <w:rPr>
          <w:lang w:val="ru-RU"/>
        </w:rPr>
        <w:t>– Банк развития) экспортных кредитов, в</w:t>
      </w:r>
      <w:r>
        <w:t> </w:t>
      </w:r>
      <w:r w:rsidRPr="002501C7">
        <w:rPr>
          <w:lang w:val="ru-RU"/>
        </w:rPr>
        <w:t>том числе в</w:t>
      </w:r>
      <w:r>
        <w:t> </w:t>
      </w:r>
      <w:r w:rsidRPr="002501C7">
        <w:rPr>
          <w:lang w:val="ru-RU"/>
        </w:rPr>
        <w:t>рамках кредитных линий, на</w:t>
      </w:r>
      <w:r>
        <w:t> </w:t>
      </w:r>
      <w:r w:rsidRPr="002501C7">
        <w:rPr>
          <w:lang w:val="ru-RU"/>
        </w:rPr>
        <w:t>условиях, определенных в</w:t>
      </w:r>
      <w:r>
        <w:t> </w:t>
      </w:r>
      <w:r w:rsidRPr="002501C7">
        <w:rPr>
          <w:lang w:val="ru-RU"/>
        </w:rPr>
        <w:t>пункте</w:t>
      </w:r>
      <w:r>
        <w:t> </w:t>
      </w:r>
      <w:r w:rsidRPr="002501C7">
        <w:rPr>
          <w:lang w:val="ru-RU"/>
        </w:rPr>
        <w:t>3, подпунктах 4.1 и</w:t>
      </w:r>
      <w:r>
        <w:t> </w:t>
      </w:r>
      <w:r w:rsidRPr="002501C7">
        <w:rPr>
          <w:lang w:val="ru-RU"/>
        </w:rPr>
        <w:t>4.3 пункта</w:t>
      </w:r>
      <w:r>
        <w:t> </w:t>
      </w:r>
      <w:r w:rsidRPr="002501C7">
        <w:rPr>
          <w:lang w:val="ru-RU"/>
        </w:rPr>
        <w:t>4, пункте</w:t>
      </w:r>
      <w:r>
        <w:t> </w:t>
      </w:r>
      <w:r w:rsidRPr="002501C7">
        <w:rPr>
          <w:lang w:val="ru-RU"/>
        </w:rPr>
        <w:t>6 Указа Президента Республики Беларусь от</w:t>
      </w:r>
      <w:r>
        <w:t> </w:t>
      </w:r>
      <w:r w:rsidRPr="002501C7">
        <w:rPr>
          <w:lang w:val="ru-RU"/>
        </w:rPr>
        <w:t>25</w:t>
      </w:r>
      <w:r>
        <w:t> </w:t>
      </w:r>
      <w:r w:rsidRPr="002501C7">
        <w:rPr>
          <w:lang w:val="ru-RU"/>
        </w:rPr>
        <w:t>августа 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534.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2.</w:t>
      </w:r>
      <w:r>
        <w:t> </w:t>
      </w:r>
      <w:r w:rsidRPr="002501C7">
        <w:rPr>
          <w:lang w:val="ru-RU"/>
        </w:rPr>
        <w:t>Организаци</w:t>
      </w:r>
      <w:r w:rsidRPr="002501C7">
        <w:rPr>
          <w:lang w:val="ru-RU"/>
        </w:rPr>
        <w:t>и, претендующие на</w:t>
      </w:r>
      <w:r>
        <w:t> </w:t>
      </w:r>
      <w:r w:rsidRPr="002501C7">
        <w:rPr>
          <w:lang w:val="ru-RU"/>
        </w:rPr>
        <w:t>получение экспортного кредита (далее, если не</w:t>
      </w:r>
      <w:r>
        <w:t> </w:t>
      </w:r>
      <w:r w:rsidRPr="002501C7">
        <w:rPr>
          <w:lang w:val="ru-RU"/>
        </w:rPr>
        <w:t>указано иное,</w:t>
      </w:r>
      <w:r>
        <w:t> </w:t>
      </w:r>
      <w:r w:rsidRPr="002501C7">
        <w:rPr>
          <w:lang w:val="ru-RU"/>
        </w:rPr>
        <w:t>– организации), представляют в</w:t>
      </w:r>
      <w:r>
        <w:t> </w:t>
      </w:r>
      <w:r w:rsidRPr="002501C7">
        <w:rPr>
          <w:lang w:val="ru-RU"/>
        </w:rPr>
        <w:t>Банк развития документы, определяемые локальными актами этого банка.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3.</w:t>
      </w:r>
      <w:r>
        <w:t> </w:t>
      </w:r>
      <w:r w:rsidRPr="002501C7">
        <w:rPr>
          <w:lang w:val="ru-RU"/>
        </w:rPr>
        <w:t>Банк развития и</w:t>
      </w:r>
      <w:r>
        <w:t> </w:t>
      </w:r>
      <w:r w:rsidRPr="002501C7">
        <w:rPr>
          <w:lang w:val="ru-RU"/>
        </w:rPr>
        <w:t>(или) организации, претендующие на</w:t>
      </w:r>
      <w:r>
        <w:t> </w:t>
      </w:r>
      <w:r w:rsidRPr="002501C7">
        <w:rPr>
          <w:lang w:val="ru-RU"/>
        </w:rPr>
        <w:t>получение экспортного к</w:t>
      </w:r>
      <w:r w:rsidRPr="002501C7">
        <w:rPr>
          <w:lang w:val="ru-RU"/>
        </w:rPr>
        <w:t>редита 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>подпунктом</w:t>
      </w:r>
      <w:r>
        <w:t> </w:t>
      </w:r>
      <w:r w:rsidRPr="002501C7">
        <w:rPr>
          <w:lang w:val="ru-RU"/>
        </w:rPr>
        <w:t>4.1 пункта</w:t>
      </w:r>
      <w:r>
        <w:t> </w:t>
      </w:r>
      <w:r w:rsidRPr="002501C7">
        <w:rPr>
          <w:lang w:val="ru-RU"/>
        </w:rPr>
        <w:t>4 Указа Президента Республики Беларусь от</w:t>
      </w:r>
      <w:r>
        <w:t> </w:t>
      </w:r>
      <w:r w:rsidRPr="002501C7">
        <w:rPr>
          <w:lang w:val="ru-RU"/>
        </w:rPr>
        <w:t>25</w:t>
      </w:r>
      <w:r>
        <w:t> </w:t>
      </w:r>
      <w:r w:rsidRPr="002501C7">
        <w:rPr>
          <w:lang w:val="ru-RU"/>
        </w:rPr>
        <w:t>августа 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534, для</w:t>
      </w:r>
      <w:r>
        <w:t> </w:t>
      </w:r>
      <w:r w:rsidRPr="002501C7">
        <w:rPr>
          <w:lang w:val="ru-RU"/>
        </w:rPr>
        <w:t>страхования экспортных рисков с</w:t>
      </w:r>
      <w:r>
        <w:t> </w:t>
      </w:r>
      <w:r w:rsidRPr="002501C7">
        <w:rPr>
          <w:lang w:val="ru-RU"/>
        </w:rPr>
        <w:t>поддержкой государства или страхования экспортных рисков направляют: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в Белорусское республиканское унитарное предприятие экспортно-импортного страхования «Белэксимгарант» (далее</w:t>
      </w:r>
      <w:r>
        <w:t> </w:t>
      </w:r>
      <w:r w:rsidRPr="002501C7">
        <w:rPr>
          <w:lang w:val="ru-RU"/>
        </w:rPr>
        <w:t>– Белэксимгарант) документы, предусмотренные в</w:t>
      </w:r>
      <w:r>
        <w:t> </w:t>
      </w:r>
      <w:r w:rsidRPr="002501C7">
        <w:rPr>
          <w:lang w:val="ru-RU"/>
        </w:rPr>
        <w:t>правилах страхования экспортных рисков с</w:t>
      </w:r>
      <w:r>
        <w:t> </w:t>
      </w:r>
      <w:r w:rsidRPr="002501C7">
        <w:rPr>
          <w:lang w:val="ru-RU"/>
        </w:rPr>
        <w:t>поддержкой государства, утвержденных Белэксимгарантом;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в ст</w:t>
      </w:r>
      <w:r w:rsidRPr="002501C7">
        <w:rPr>
          <w:lang w:val="ru-RU"/>
        </w:rPr>
        <w:t>раховую организацию, имеющую право на</w:t>
      </w:r>
      <w:r>
        <w:t> </w:t>
      </w:r>
      <w:r w:rsidRPr="002501C7">
        <w:rPr>
          <w:lang w:val="ru-RU"/>
        </w:rPr>
        <w:t>осуществление страхования экспортных рисков 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>Положением о</w:t>
      </w:r>
      <w:r>
        <w:t> </w:t>
      </w:r>
      <w:r w:rsidRPr="002501C7">
        <w:rPr>
          <w:lang w:val="ru-RU"/>
        </w:rPr>
        <w:t>страховании (перестраховании) экспортных рисков, утвержденным Указом Президента Республики Беларусь от</w:t>
      </w:r>
      <w:r>
        <w:t> </w:t>
      </w:r>
      <w:r w:rsidRPr="002501C7">
        <w:rPr>
          <w:lang w:val="ru-RU"/>
        </w:rPr>
        <w:t>25</w:t>
      </w:r>
      <w:r>
        <w:t> </w:t>
      </w:r>
      <w:r w:rsidRPr="002501C7">
        <w:rPr>
          <w:lang w:val="ru-RU"/>
        </w:rPr>
        <w:t>августа 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534 (далее</w:t>
      </w:r>
      <w:r>
        <w:t> </w:t>
      </w:r>
      <w:r w:rsidRPr="002501C7">
        <w:rPr>
          <w:lang w:val="ru-RU"/>
        </w:rPr>
        <w:t>– страхов</w:t>
      </w:r>
      <w:r w:rsidRPr="002501C7">
        <w:rPr>
          <w:lang w:val="ru-RU"/>
        </w:rPr>
        <w:t>щик), документы, предусмотренные в</w:t>
      </w:r>
      <w:r>
        <w:t> </w:t>
      </w:r>
      <w:r w:rsidRPr="002501C7">
        <w:rPr>
          <w:lang w:val="ru-RU"/>
        </w:rPr>
        <w:t>правилах страхования экспортных рисков, утвержденных страховщиком.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Документы, указанные в</w:t>
      </w:r>
      <w:r>
        <w:t> </w:t>
      </w:r>
      <w:r w:rsidRPr="002501C7">
        <w:rPr>
          <w:lang w:val="ru-RU"/>
        </w:rPr>
        <w:t>части первой настоящего пункта, направляются Банком развития в</w:t>
      </w:r>
      <w:r>
        <w:t> </w:t>
      </w:r>
      <w:r w:rsidRPr="002501C7">
        <w:rPr>
          <w:lang w:val="ru-RU"/>
        </w:rPr>
        <w:t>пятидневный срок с</w:t>
      </w:r>
      <w:r>
        <w:t> </w:t>
      </w:r>
      <w:r w:rsidRPr="002501C7">
        <w:rPr>
          <w:lang w:val="ru-RU"/>
        </w:rPr>
        <w:t>даты получения документов 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>пункто</w:t>
      </w:r>
      <w:r w:rsidRPr="002501C7">
        <w:rPr>
          <w:lang w:val="ru-RU"/>
        </w:rPr>
        <w:t>м</w:t>
      </w:r>
      <w:r>
        <w:t> </w:t>
      </w:r>
      <w:r w:rsidRPr="002501C7">
        <w:rPr>
          <w:lang w:val="ru-RU"/>
        </w:rPr>
        <w:t>2 настоящего Положения, организациями</w:t>
      </w:r>
      <w:r>
        <w:t> </w:t>
      </w:r>
      <w:r w:rsidRPr="002501C7">
        <w:rPr>
          <w:lang w:val="ru-RU"/>
        </w:rPr>
        <w:t>– в</w:t>
      </w:r>
      <w:r>
        <w:t> </w:t>
      </w:r>
      <w:r w:rsidRPr="002501C7">
        <w:rPr>
          <w:lang w:val="ru-RU"/>
        </w:rPr>
        <w:t>пятидневный срок с</w:t>
      </w:r>
      <w:r>
        <w:t> </w:t>
      </w:r>
      <w:r w:rsidRPr="002501C7">
        <w:rPr>
          <w:lang w:val="ru-RU"/>
        </w:rPr>
        <w:t>даты представления в</w:t>
      </w:r>
      <w:r>
        <w:t> </w:t>
      </w:r>
      <w:r w:rsidRPr="002501C7">
        <w:rPr>
          <w:lang w:val="ru-RU"/>
        </w:rPr>
        <w:t>Банк развития документов 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>пунктом</w:t>
      </w:r>
      <w:r>
        <w:t> </w:t>
      </w:r>
      <w:r w:rsidRPr="002501C7">
        <w:rPr>
          <w:lang w:val="ru-RU"/>
        </w:rPr>
        <w:t>2 настоящего Положения.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4.</w:t>
      </w:r>
      <w:r>
        <w:t> </w:t>
      </w:r>
      <w:r w:rsidRPr="002501C7">
        <w:rPr>
          <w:lang w:val="ru-RU"/>
        </w:rPr>
        <w:t>Белэксимгарант или страховщик в</w:t>
      </w:r>
      <w:r>
        <w:t> </w:t>
      </w:r>
      <w:r w:rsidRPr="002501C7">
        <w:rPr>
          <w:lang w:val="ru-RU"/>
        </w:rPr>
        <w:t>десятидневный срок с</w:t>
      </w:r>
      <w:r>
        <w:t> </w:t>
      </w:r>
      <w:r w:rsidRPr="002501C7">
        <w:rPr>
          <w:lang w:val="ru-RU"/>
        </w:rPr>
        <w:t xml:space="preserve">даты получения документов, представленных </w:t>
      </w:r>
      <w:r w:rsidRPr="002501C7">
        <w:rPr>
          <w:lang w:val="ru-RU"/>
        </w:rPr>
        <w:t>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>пунктом</w:t>
      </w:r>
      <w:r>
        <w:t> </w:t>
      </w:r>
      <w:r w:rsidRPr="002501C7">
        <w:rPr>
          <w:lang w:val="ru-RU"/>
        </w:rPr>
        <w:t>3 настоящего Положения, анализирует их, принимает решение о</w:t>
      </w:r>
      <w:r>
        <w:t> </w:t>
      </w:r>
      <w:r w:rsidRPr="002501C7">
        <w:rPr>
          <w:lang w:val="ru-RU"/>
        </w:rPr>
        <w:t>страховании экспортных рисков с</w:t>
      </w:r>
      <w:r>
        <w:t> </w:t>
      </w:r>
      <w:r w:rsidRPr="002501C7">
        <w:rPr>
          <w:lang w:val="ru-RU"/>
        </w:rPr>
        <w:t>поддержкой государства или страховании экспортных рисков либо о</w:t>
      </w:r>
      <w:r>
        <w:t> </w:t>
      </w:r>
      <w:r w:rsidRPr="002501C7">
        <w:rPr>
          <w:lang w:val="ru-RU"/>
        </w:rPr>
        <w:t>невозможности такого страхования и</w:t>
      </w:r>
      <w:r>
        <w:t> </w:t>
      </w:r>
      <w:r w:rsidRPr="002501C7">
        <w:rPr>
          <w:lang w:val="ru-RU"/>
        </w:rPr>
        <w:t>сообщает о</w:t>
      </w:r>
      <w:r>
        <w:t> </w:t>
      </w:r>
      <w:r w:rsidRPr="002501C7">
        <w:rPr>
          <w:lang w:val="ru-RU"/>
        </w:rPr>
        <w:t>принятом решении Банку развит</w:t>
      </w:r>
      <w:r w:rsidRPr="002501C7">
        <w:rPr>
          <w:lang w:val="ru-RU"/>
        </w:rPr>
        <w:t>ия.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5.</w:t>
      </w:r>
      <w:r>
        <w:t> </w:t>
      </w:r>
      <w:r w:rsidRPr="002501C7">
        <w:rPr>
          <w:lang w:val="ru-RU"/>
        </w:rPr>
        <w:t>Банк развития в</w:t>
      </w:r>
      <w:r>
        <w:t> </w:t>
      </w:r>
      <w:r w:rsidRPr="002501C7">
        <w:rPr>
          <w:lang w:val="ru-RU"/>
        </w:rPr>
        <w:t>десятидневный срок с</w:t>
      </w:r>
      <w:r>
        <w:t> </w:t>
      </w:r>
      <w:r w:rsidRPr="002501C7">
        <w:rPr>
          <w:lang w:val="ru-RU"/>
        </w:rPr>
        <w:t>даты получения решения Белэксимгаранта или страховщика о</w:t>
      </w:r>
      <w:r>
        <w:t> </w:t>
      </w:r>
      <w:r w:rsidRPr="002501C7">
        <w:rPr>
          <w:lang w:val="ru-RU"/>
        </w:rPr>
        <w:t>возможности страхования экспортных рисков с</w:t>
      </w:r>
      <w:r>
        <w:t> </w:t>
      </w:r>
      <w:r w:rsidRPr="002501C7">
        <w:rPr>
          <w:lang w:val="ru-RU"/>
        </w:rPr>
        <w:t>поддержкой государства или страхования экспортных рисков принимает решение о</w:t>
      </w:r>
      <w:r>
        <w:t> </w:t>
      </w:r>
      <w:r w:rsidRPr="002501C7">
        <w:rPr>
          <w:lang w:val="ru-RU"/>
        </w:rPr>
        <w:t xml:space="preserve">предоставлении (непредоставлении) </w:t>
      </w:r>
      <w:r w:rsidRPr="002501C7">
        <w:rPr>
          <w:lang w:val="ru-RU"/>
        </w:rPr>
        <w:t>экспортного кредита.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Банк развития в</w:t>
      </w:r>
      <w:r>
        <w:t> </w:t>
      </w:r>
      <w:r w:rsidRPr="002501C7">
        <w:rPr>
          <w:lang w:val="ru-RU"/>
        </w:rPr>
        <w:t>указанный в</w:t>
      </w:r>
      <w:r>
        <w:t> </w:t>
      </w:r>
      <w:r w:rsidRPr="002501C7">
        <w:rPr>
          <w:lang w:val="ru-RU"/>
        </w:rPr>
        <w:t>части первой настоящего пункта срок уведомляет организацию о</w:t>
      </w:r>
      <w:r>
        <w:t> </w:t>
      </w:r>
      <w:r w:rsidRPr="002501C7">
        <w:rPr>
          <w:lang w:val="ru-RU"/>
        </w:rPr>
        <w:t>принятом решении и</w:t>
      </w:r>
      <w:r>
        <w:t> </w:t>
      </w:r>
      <w:r w:rsidRPr="002501C7">
        <w:rPr>
          <w:lang w:val="ru-RU"/>
        </w:rPr>
        <w:t>при положительном решении направляет организации проект соответствующего договора.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lastRenderedPageBreak/>
        <w:t>Договор с</w:t>
      </w:r>
      <w:r>
        <w:t> </w:t>
      </w:r>
      <w:r w:rsidRPr="002501C7">
        <w:rPr>
          <w:lang w:val="ru-RU"/>
        </w:rPr>
        <w:t>организацией заключается в</w:t>
      </w:r>
      <w:r>
        <w:t> </w:t>
      </w:r>
      <w:r w:rsidRPr="002501C7">
        <w:rPr>
          <w:lang w:val="ru-RU"/>
        </w:rPr>
        <w:t>семидне</w:t>
      </w:r>
      <w:r w:rsidRPr="002501C7">
        <w:rPr>
          <w:lang w:val="ru-RU"/>
        </w:rPr>
        <w:t>вный срок с</w:t>
      </w:r>
      <w:r>
        <w:t> </w:t>
      </w:r>
      <w:r w:rsidRPr="002501C7">
        <w:rPr>
          <w:lang w:val="ru-RU"/>
        </w:rPr>
        <w:t>даты получения от</w:t>
      </w:r>
      <w:r>
        <w:t> </w:t>
      </w:r>
      <w:r w:rsidRPr="002501C7">
        <w:rPr>
          <w:lang w:val="ru-RU"/>
        </w:rPr>
        <w:t>этой организации согласования проекта договора.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Решение Белэксимгаранта или страховщика о</w:t>
      </w:r>
      <w:r>
        <w:t> </w:t>
      </w:r>
      <w:r w:rsidRPr="002501C7">
        <w:rPr>
          <w:lang w:val="ru-RU"/>
        </w:rPr>
        <w:t>невозможности страхования экспортных рисков с</w:t>
      </w:r>
      <w:r>
        <w:t> </w:t>
      </w:r>
      <w:r w:rsidRPr="002501C7">
        <w:rPr>
          <w:lang w:val="ru-RU"/>
        </w:rPr>
        <w:t>поддержкой государства или страхования экспортных рисков является основанием для</w:t>
      </w:r>
      <w:r>
        <w:t> </w:t>
      </w:r>
      <w:r w:rsidRPr="002501C7">
        <w:rPr>
          <w:lang w:val="ru-RU"/>
        </w:rPr>
        <w:t>отказа Ба</w:t>
      </w:r>
      <w:r w:rsidRPr="002501C7">
        <w:rPr>
          <w:lang w:val="ru-RU"/>
        </w:rPr>
        <w:t>нком развития в</w:t>
      </w:r>
      <w:r>
        <w:t> </w:t>
      </w:r>
      <w:r w:rsidRPr="002501C7">
        <w:rPr>
          <w:lang w:val="ru-RU"/>
        </w:rPr>
        <w:t>предоставлении экспортного кредита.</w:t>
      </w:r>
    </w:p>
    <w:p w:rsidR="002501C7" w:rsidRDefault="002501C7">
      <w:pPr>
        <w:spacing w:after="60"/>
        <w:ind w:firstLine="566"/>
        <w:jc w:val="both"/>
        <w:sectPr w:rsidR="002501C7" w:rsidSect="002501C7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3750" w:type="pct"/>
          </w:tcPr>
          <w:p w:rsidR="009007BD" w:rsidRPr="002501C7" w:rsidRDefault="002501C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9007BD" w:rsidRPr="002501C7" w:rsidRDefault="002501C7">
            <w:pPr>
              <w:spacing w:after="120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УТВЕРЖДЕНО</w:t>
            </w:r>
          </w:p>
          <w:p w:rsidR="009007BD" w:rsidRPr="002501C7" w:rsidRDefault="002501C7">
            <w:pPr>
              <w:spacing w:after="60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Постановление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Совета Министров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Республики Беларусь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05.05.2021 № 262</w:t>
            </w:r>
          </w:p>
        </w:tc>
      </w:tr>
    </w:tbl>
    <w:p w:rsidR="009007BD" w:rsidRPr="002501C7" w:rsidRDefault="002501C7">
      <w:pPr>
        <w:spacing w:before="240" w:after="240"/>
        <w:rPr>
          <w:lang w:val="ru-RU"/>
        </w:rPr>
      </w:pPr>
      <w:r w:rsidRPr="002501C7">
        <w:rPr>
          <w:b/>
          <w:bCs/>
          <w:lang w:val="ru-RU"/>
        </w:rPr>
        <w:t>ПОЛОЖЕНИЕ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о порядке и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размерах компенсации потерь открытому акционерному обществу «Банк развития Республики Беларусь» от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предоставления экспортных кредитов, осуществления постфинансирования и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дисконтирования аккредитивов, осуществления финансирования под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уступку денежного требования (факторинга) при реализации экспортных контрактов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1.</w:t>
      </w:r>
      <w:r>
        <w:t> </w:t>
      </w:r>
      <w:r w:rsidRPr="002501C7">
        <w:rPr>
          <w:lang w:val="ru-RU"/>
        </w:rPr>
        <w:t>Настоящим Положением определяются поряд</w:t>
      </w:r>
      <w:r w:rsidRPr="002501C7">
        <w:rPr>
          <w:lang w:val="ru-RU"/>
        </w:rPr>
        <w:t>ок и</w:t>
      </w:r>
      <w:r>
        <w:t> </w:t>
      </w:r>
      <w:r w:rsidRPr="002501C7">
        <w:rPr>
          <w:lang w:val="ru-RU"/>
        </w:rPr>
        <w:t>размеры компенсации потерь открытому акционерному обществу «Банк развития Республики Беларусь» (далее</w:t>
      </w:r>
      <w:r>
        <w:t> </w:t>
      </w:r>
      <w:r w:rsidRPr="002501C7">
        <w:rPr>
          <w:lang w:val="ru-RU"/>
        </w:rPr>
        <w:t>– Банк развития) от</w:t>
      </w:r>
      <w:r>
        <w:t> </w:t>
      </w:r>
      <w:r w:rsidRPr="002501C7">
        <w:rPr>
          <w:lang w:val="ru-RU"/>
        </w:rPr>
        <w:t>предоставления экспортных кредитов, в</w:t>
      </w:r>
      <w:r>
        <w:t> </w:t>
      </w:r>
      <w:r w:rsidRPr="002501C7">
        <w:rPr>
          <w:lang w:val="ru-RU"/>
        </w:rPr>
        <w:t>том числе в</w:t>
      </w:r>
      <w:r>
        <w:t> </w:t>
      </w:r>
      <w:r w:rsidRPr="002501C7">
        <w:rPr>
          <w:lang w:val="ru-RU"/>
        </w:rPr>
        <w:t>рамках кредитных линий (далее</w:t>
      </w:r>
      <w:r>
        <w:t> </w:t>
      </w:r>
      <w:r w:rsidRPr="002501C7">
        <w:rPr>
          <w:lang w:val="ru-RU"/>
        </w:rPr>
        <w:t>– экспортные кредиты), осуществления постфинансир</w:t>
      </w:r>
      <w:r w:rsidRPr="002501C7">
        <w:rPr>
          <w:lang w:val="ru-RU"/>
        </w:rPr>
        <w:t>ования и</w:t>
      </w:r>
      <w:r>
        <w:t> </w:t>
      </w:r>
      <w:r w:rsidRPr="002501C7">
        <w:rPr>
          <w:lang w:val="ru-RU"/>
        </w:rPr>
        <w:t>дисконтирования аккредитивов, осуществления финансирования под</w:t>
      </w:r>
      <w:r>
        <w:t> </w:t>
      </w:r>
      <w:r w:rsidRPr="002501C7">
        <w:rPr>
          <w:lang w:val="ru-RU"/>
        </w:rPr>
        <w:t>уступку денежного требования (факторинга) при реализации экспортных контрактов (далее, если не</w:t>
      </w:r>
      <w:r>
        <w:t> </w:t>
      </w:r>
      <w:r w:rsidRPr="002501C7">
        <w:rPr>
          <w:lang w:val="ru-RU"/>
        </w:rPr>
        <w:t>указано иное,</w:t>
      </w:r>
      <w:r>
        <w:t> </w:t>
      </w:r>
      <w:r w:rsidRPr="002501C7">
        <w:rPr>
          <w:lang w:val="ru-RU"/>
        </w:rPr>
        <w:t>– компенсация потерь), на</w:t>
      </w:r>
      <w:r>
        <w:t> </w:t>
      </w:r>
      <w:r w:rsidRPr="002501C7">
        <w:rPr>
          <w:lang w:val="ru-RU"/>
        </w:rPr>
        <w:t>условиях, предусмотренных в</w:t>
      </w:r>
      <w:r>
        <w:t> </w:t>
      </w:r>
      <w:r w:rsidRPr="002501C7">
        <w:rPr>
          <w:lang w:val="ru-RU"/>
        </w:rPr>
        <w:t>пунктах 3, 4, 6–9 Ука</w:t>
      </w:r>
      <w:r w:rsidRPr="002501C7">
        <w:rPr>
          <w:lang w:val="ru-RU"/>
        </w:rPr>
        <w:t>за Президента Республики Беларусь от</w:t>
      </w:r>
      <w:r>
        <w:t> </w:t>
      </w:r>
      <w:r w:rsidRPr="002501C7">
        <w:rPr>
          <w:lang w:val="ru-RU"/>
        </w:rPr>
        <w:t>25</w:t>
      </w:r>
      <w:r>
        <w:t> </w:t>
      </w:r>
      <w:r w:rsidRPr="002501C7">
        <w:rPr>
          <w:lang w:val="ru-RU"/>
        </w:rPr>
        <w:t>августа 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534.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Для целей настоящего Положения под</w:t>
      </w:r>
      <w:r>
        <w:t> </w:t>
      </w:r>
      <w:r w:rsidRPr="002501C7">
        <w:rPr>
          <w:lang w:val="ru-RU"/>
        </w:rPr>
        <w:t>привлеченными на</w:t>
      </w:r>
      <w:r>
        <w:t> </w:t>
      </w:r>
      <w:r w:rsidRPr="002501C7">
        <w:rPr>
          <w:lang w:val="ru-RU"/>
        </w:rPr>
        <w:t>рыночных условиях финансовыми ресурсами понимаются финансовые ресурсы (включая привлеченные на</w:t>
      </w:r>
      <w:r>
        <w:t> </w:t>
      </w:r>
      <w:r w:rsidRPr="002501C7">
        <w:rPr>
          <w:lang w:val="ru-RU"/>
        </w:rPr>
        <w:t>основе сделок СВОП), привлекаемые Банком разви</w:t>
      </w:r>
      <w:r w:rsidRPr="002501C7">
        <w:rPr>
          <w:lang w:val="ru-RU"/>
        </w:rPr>
        <w:t>тия (от</w:t>
      </w:r>
      <w:r>
        <w:t> </w:t>
      </w:r>
      <w:r w:rsidRPr="002501C7">
        <w:rPr>
          <w:lang w:val="ru-RU"/>
        </w:rPr>
        <w:t>своего имени и</w:t>
      </w:r>
      <w:r>
        <w:t> </w:t>
      </w:r>
      <w:r w:rsidRPr="002501C7">
        <w:rPr>
          <w:lang w:val="ru-RU"/>
        </w:rPr>
        <w:t>за</w:t>
      </w:r>
      <w:r>
        <w:t> </w:t>
      </w:r>
      <w:r w:rsidRPr="002501C7">
        <w:rPr>
          <w:lang w:val="ru-RU"/>
        </w:rPr>
        <w:t>свой счет), в</w:t>
      </w:r>
      <w:r>
        <w:t> </w:t>
      </w:r>
      <w:r w:rsidRPr="002501C7">
        <w:rPr>
          <w:lang w:val="ru-RU"/>
        </w:rPr>
        <w:t>том числе на</w:t>
      </w:r>
      <w:r>
        <w:t> </w:t>
      </w:r>
      <w:r w:rsidRPr="002501C7">
        <w:rPr>
          <w:lang w:val="ru-RU"/>
        </w:rPr>
        <w:t>международных финансовых рынках, за</w:t>
      </w:r>
      <w:r>
        <w:t> </w:t>
      </w:r>
      <w:r w:rsidRPr="002501C7">
        <w:rPr>
          <w:lang w:val="ru-RU"/>
        </w:rPr>
        <w:t>исключением: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средств республиканского бюджета, местных бюджетов и</w:t>
      </w:r>
      <w:r>
        <w:t> </w:t>
      </w:r>
      <w:r w:rsidRPr="002501C7">
        <w:rPr>
          <w:lang w:val="ru-RU"/>
        </w:rPr>
        <w:t>бюджетов государственных внебюджетных фондов (кроме таких средств, привлеченных Банком развития во вклады (депозиты) в</w:t>
      </w:r>
      <w:r>
        <w:t> </w:t>
      </w:r>
      <w:r w:rsidRPr="002501C7">
        <w:rPr>
          <w:lang w:val="ru-RU"/>
        </w:rPr>
        <w:t>российских рублях, если процентная ставка по</w:t>
      </w:r>
      <w:r>
        <w:t> </w:t>
      </w:r>
      <w:r w:rsidRPr="002501C7">
        <w:rPr>
          <w:lang w:val="ru-RU"/>
        </w:rPr>
        <w:t>этим вкладам (депозитам), увеличенная н</w:t>
      </w:r>
      <w:r w:rsidRPr="002501C7">
        <w:rPr>
          <w:lang w:val="ru-RU"/>
        </w:rPr>
        <w:t>а</w:t>
      </w:r>
      <w:r>
        <w:t> </w:t>
      </w:r>
      <w:r w:rsidRPr="002501C7">
        <w:rPr>
          <w:lang w:val="ru-RU"/>
        </w:rPr>
        <w:t>1,25 процентного пункта, больше средневзвешенной процентной ставки, рассчитываемой исходя из</w:t>
      </w:r>
      <w:r>
        <w:t> </w:t>
      </w:r>
      <w:r w:rsidRPr="002501C7">
        <w:rPr>
          <w:lang w:val="ru-RU"/>
        </w:rPr>
        <w:t>среднедневного остатка задолженности по</w:t>
      </w:r>
      <w:r>
        <w:t> </w:t>
      </w:r>
      <w:r w:rsidRPr="002501C7">
        <w:rPr>
          <w:lang w:val="ru-RU"/>
        </w:rPr>
        <w:t>предоставленным Банком развития экспортным кредитам в</w:t>
      </w:r>
      <w:r>
        <w:t> </w:t>
      </w:r>
      <w:r w:rsidRPr="002501C7">
        <w:rPr>
          <w:lang w:val="ru-RU"/>
        </w:rPr>
        <w:t>российских рублях, за</w:t>
      </w:r>
      <w:r>
        <w:t> </w:t>
      </w:r>
      <w:r w:rsidRPr="002501C7">
        <w:rPr>
          <w:lang w:val="ru-RU"/>
        </w:rPr>
        <w:t>месяц, предшествующий отчетному);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средств Нац</w:t>
      </w:r>
      <w:r w:rsidRPr="002501C7">
        <w:rPr>
          <w:lang w:val="ru-RU"/>
        </w:rPr>
        <w:t>ионального банка;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целевых ресурсов;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связанных иностранных кредитов;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ресурсов, привлеченных в</w:t>
      </w:r>
      <w:r>
        <w:t> </w:t>
      </w:r>
      <w:r w:rsidRPr="002501C7">
        <w:rPr>
          <w:lang w:val="ru-RU"/>
        </w:rPr>
        <w:t>рамках указов Президента Республики Беларусь от</w:t>
      </w:r>
      <w:r>
        <w:t> </w:t>
      </w:r>
      <w:r w:rsidRPr="002501C7">
        <w:rPr>
          <w:lang w:val="ru-RU"/>
        </w:rPr>
        <w:t>23</w:t>
      </w:r>
      <w:r>
        <w:t> </w:t>
      </w:r>
      <w:r w:rsidRPr="002501C7">
        <w:rPr>
          <w:lang w:val="ru-RU"/>
        </w:rPr>
        <w:t>декабря 2011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593 «Об</w:t>
      </w:r>
      <w:r>
        <w:t> </w:t>
      </w:r>
      <w:r w:rsidRPr="002501C7">
        <w:rPr>
          <w:lang w:val="ru-RU"/>
        </w:rPr>
        <w:t>оптимизации структуры активов Национального банка Республики Беларусь», от</w:t>
      </w:r>
      <w:r>
        <w:t> </w:t>
      </w:r>
      <w:r w:rsidRPr="002501C7">
        <w:rPr>
          <w:lang w:val="ru-RU"/>
        </w:rPr>
        <w:t>29</w:t>
      </w:r>
      <w:r>
        <w:t> </w:t>
      </w:r>
      <w:r w:rsidRPr="002501C7">
        <w:rPr>
          <w:lang w:val="ru-RU"/>
        </w:rPr>
        <w:t>декабря 2012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575 «О</w:t>
      </w:r>
      <w:r>
        <w:t> </w:t>
      </w:r>
      <w:r w:rsidRPr="002501C7">
        <w:rPr>
          <w:lang w:val="ru-RU"/>
        </w:rPr>
        <w:t>некоторых вопросах приобретения в</w:t>
      </w:r>
      <w:r>
        <w:t> </w:t>
      </w:r>
      <w:r w:rsidRPr="002501C7">
        <w:rPr>
          <w:lang w:val="ru-RU"/>
        </w:rPr>
        <w:t>2012–2013</w:t>
      </w:r>
      <w:r>
        <w:t> </w:t>
      </w:r>
      <w:r w:rsidRPr="002501C7">
        <w:rPr>
          <w:lang w:val="ru-RU"/>
        </w:rPr>
        <w:t>годах а</w:t>
      </w:r>
      <w:r w:rsidRPr="002501C7">
        <w:rPr>
          <w:lang w:val="ru-RU"/>
        </w:rPr>
        <w:t>ктивов банков открытым акционерным обществом «Банк развития Республики Беларусь» и</w:t>
      </w:r>
      <w:r>
        <w:t> </w:t>
      </w:r>
      <w:r w:rsidRPr="002501C7">
        <w:rPr>
          <w:lang w:val="ru-RU"/>
        </w:rPr>
        <w:t>от</w:t>
      </w:r>
      <w:r>
        <w:t> </w:t>
      </w:r>
      <w:r w:rsidRPr="002501C7">
        <w:rPr>
          <w:lang w:val="ru-RU"/>
        </w:rPr>
        <w:t>9</w:t>
      </w:r>
      <w:r>
        <w:t> </w:t>
      </w:r>
      <w:r w:rsidRPr="002501C7">
        <w:rPr>
          <w:lang w:val="ru-RU"/>
        </w:rPr>
        <w:t>декабря 2014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572 «О</w:t>
      </w:r>
      <w:r>
        <w:t> </w:t>
      </w:r>
      <w:r w:rsidRPr="002501C7">
        <w:rPr>
          <w:lang w:val="ru-RU"/>
        </w:rPr>
        <w:t>дополнительных мерах государственной поддержки семей, воспитывающих детей».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2.</w:t>
      </w:r>
      <w:r>
        <w:t> </w:t>
      </w:r>
      <w:r w:rsidRPr="002501C7">
        <w:rPr>
          <w:lang w:val="ru-RU"/>
        </w:rPr>
        <w:t>Компенсация потерь производится: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при условии страхования экспорт</w:t>
      </w:r>
      <w:r w:rsidRPr="002501C7">
        <w:rPr>
          <w:lang w:val="ru-RU"/>
        </w:rPr>
        <w:t>ных рисков или страхования экспортных рисков с</w:t>
      </w:r>
      <w:r>
        <w:t> </w:t>
      </w:r>
      <w:r w:rsidRPr="002501C7">
        <w:rPr>
          <w:lang w:val="ru-RU"/>
        </w:rPr>
        <w:t>поддержкой государства 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>Положением о</w:t>
      </w:r>
      <w:r>
        <w:t> </w:t>
      </w:r>
      <w:r w:rsidRPr="002501C7">
        <w:rPr>
          <w:lang w:val="ru-RU"/>
        </w:rPr>
        <w:t>страховании (перестраховании) экспортных рисков, утвержденным Указом Президента Республики Беларусь от</w:t>
      </w:r>
      <w:r>
        <w:t> </w:t>
      </w:r>
      <w:r w:rsidRPr="002501C7">
        <w:rPr>
          <w:lang w:val="ru-RU"/>
        </w:rPr>
        <w:t>25</w:t>
      </w:r>
      <w:r>
        <w:t> </w:t>
      </w:r>
      <w:r w:rsidRPr="002501C7">
        <w:rPr>
          <w:lang w:val="ru-RU"/>
        </w:rPr>
        <w:t>августа 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534;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lastRenderedPageBreak/>
        <w:t>в пределах средств, предусм</w:t>
      </w:r>
      <w:r w:rsidRPr="002501C7">
        <w:rPr>
          <w:lang w:val="ru-RU"/>
        </w:rPr>
        <w:t>отренных в</w:t>
      </w:r>
      <w:r>
        <w:t> </w:t>
      </w:r>
      <w:r w:rsidRPr="002501C7">
        <w:rPr>
          <w:lang w:val="ru-RU"/>
        </w:rPr>
        <w:t>республиканском бюджете на</w:t>
      </w:r>
      <w:r>
        <w:t> </w:t>
      </w:r>
      <w:r w:rsidRPr="002501C7">
        <w:rPr>
          <w:lang w:val="ru-RU"/>
        </w:rPr>
        <w:t>очередной финансовый год на</w:t>
      </w:r>
      <w:r>
        <w:t> </w:t>
      </w:r>
      <w:r w:rsidRPr="002501C7">
        <w:rPr>
          <w:lang w:val="ru-RU"/>
        </w:rPr>
        <w:t>данные цели.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3.</w:t>
      </w:r>
      <w:r>
        <w:t> </w:t>
      </w:r>
      <w:r w:rsidRPr="002501C7">
        <w:rPr>
          <w:lang w:val="ru-RU"/>
        </w:rPr>
        <w:t>Размер средств на</w:t>
      </w:r>
      <w:r>
        <w:t> </w:t>
      </w:r>
      <w:r w:rsidRPr="002501C7">
        <w:rPr>
          <w:lang w:val="ru-RU"/>
        </w:rPr>
        <w:t>компенсацию потерь в</w:t>
      </w:r>
      <w:r>
        <w:t> </w:t>
      </w:r>
      <w:r w:rsidRPr="002501C7">
        <w:rPr>
          <w:lang w:val="ru-RU"/>
        </w:rPr>
        <w:t>иностранной валюте или белорусских рублях рассчитывается как разница между: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процентным доходом (доходом), исчисленным из</w:t>
      </w:r>
      <w:r>
        <w:t> </w:t>
      </w:r>
      <w:r w:rsidRPr="002501C7">
        <w:rPr>
          <w:lang w:val="ru-RU"/>
        </w:rPr>
        <w:t>ежедневного ос</w:t>
      </w:r>
      <w:r w:rsidRPr="002501C7">
        <w:rPr>
          <w:lang w:val="ru-RU"/>
        </w:rPr>
        <w:t>татка задолженности по</w:t>
      </w:r>
      <w:r>
        <w:t> </w:t>
      </w:r>
      <w:r w:rsidRPr="002501C7">
        <w:rPr>
          <w:lang w:val="ru-RU"/>
        </w:rPr>
        <w:t>предоставленному Банком развития экспортному кредиту, или по</w:t>
      </w:r>
      <w:r>
        <w:t> </w:t>
      </w:r>
      <w:r w:rsidRPr="002501C7">
        <w:rPr>
          <w:lang w:val="ru-RU"/>
        </w:rPr>
        <w:t>осуществленному постфинансированию, дисконтированию аккредитива, или финансированию под</w:t>
      </w:r>
      <w:r>
        <w:t> </w:t>
      </w:r>
      <w:r w:rsidRPr="002501C7">
        <w:rPr>
          <w:lang w:val="ru-RU"/>
        </w:rPr>
        <w:t>уступку денежного требования (факторингу) (далее, если не</w:t>
      </w:r>
      <w:r>
        <w:t> </w:t>
      </w:r>
      <w:r w:rsidRPr="002501C7">
        <w:rPr>
          <w:lang w:val="ru-RU"/>
        </w:rPr>
        <w:t>указано иное,</w:t>
      </w:r>
      <w:r>
        <w:t> </w:t>
      </w:r>
      <w:r w:rsidRPr="002501C7">
        <w:rPr>
          <w:lang w:val="ru-RU"/>
        </w:rPr>
        <w:t>– факторинг)</w:t>
      </w:r>
      <w:r w:rsidRPr="002501C7">
        <w:rPr>
          <w:lang w:val="ru-RU"/>
        </w:rPr>
        <w:t xml:space="preserve"> с</w:t>
      </w:r>
      <w:r>
        <w:t> </w:t>
      </w:r>
      <w:r w:rsidRPr="002501C7">
        <w:rPr>
          <w:lang w:val="ru-RU"/>
        </w:rPr>
        <w:t>использованием сложившейся за</w:t>
      </w:r>
      <w:r>
        <w:t> </w:t>
      </w:r>
      <w:r w:rsidRPr="002501C7">
        <w:rPr>
          <w:lang w:val="ru-RU"/>
        </w:rPr>
        <w:t>месяц, предшествующий отчетному, средневзвешенной процентной ставки по</w:t>
      </w:r>
      <w:r>
        <w:t> </w:t>
      </w:r>
      <w:r w:rsidRPr="002501C7">
        <w:rPr>
          <w:lang w:val="ru-RU"/>
        </w:rPr>
        <w:t>привлеченным им на</w:t>
      </w:r>
      <w:r>
        <w:t> </w:t>
      </w:r>
      <w:r w:rsidRPr="002501C7">
        <w:rPr>
          <w:lang w:val="ru-RU"/>
        </w:rPr>
        <w:t>рыночных условиях финансовым ресурсам в</w:t>
      </w:r>
      <w:r>
        <w:t> </w:t>
      </w:r>
      <w:r w:rsidRPr="002501C7">
        <w:rPr>
          <w:lang w:val="ru-RU"/>
        </w:rPr>
        <w:t>соответствующей иностранной валюте или белорусских рублях, увеличенной на</w:t>
      </w:r>
      <w:r>
        <w:t> </w:t>
      </w:r>
      <w:r w:rsidRPr="002501C7">
        <w:rPr>
          <w:lang w:val="ru-RU"/>
        </w:rPr>
        <w:t>1,25 процентного пу</w:t>
      </w:r>
      <w:r w:rsidRPr="002501C7">
        <w:rPr>
          <w:lang w:val="ru-RU"/>
        </w:rPr>
        <w:t>нкта, и</w:t>
      </w:r>
      <w:r>
        <w:t> </w:t>
      </w:r>
      <w:r w:rsidRPr="002501C7">
        <w:rPr>
          <w:lang w:val="ru-RU"/>
        </w:rPr>
        <w:t>процентным доходом (доходом) по</w:t>
      </w:r>
      <w:r>
        <w:t> </w:t>
      </w:r>
      <w:r w:rsidRPr="002501C7">
        <w:rPr>
          <w:lang w:val="ru-RU"/>
        </w:rPr>
        <w:t>экспортному кредиту, или по</w:t>
      </w:r>
      <w:r>
        <w:t> </w:t>
      </w:r>
      <w:r w:rsidRPr="002501C7">
        <w:rPr>
          <w:lang w:val="ru-RU"/>
        </w:rPr>
        <w:t>осуществленному постфинансированию, дисконтированию аккредитива, или факторингу, исчисленным с</w:t>
      </w:r>
      <w:r>
        <w:t> </w:t>
      </w:r>
      <w:r w:rsidRPr="002501C7">
        <w:rPr>
          <w:lang w:val="ru-RU"/>
        </w:rPr>
        <w:t>использованием установленной по</w:t>
      </w:r>
      <w:r>
        <w:t> </w:t>
      </w:r>
      <w:r w:rsidRPr="002501C7">
        <w:rPr>
          <w:lang w:val="ru-RU"/>
        </w:rPr>
        <w:t>договору процентной ставки (для</w:t>
      </w:r>
      <w:r>
        <w:t> </w:t>
      </w:r>
      <w:r w:rsidRPr="002501C7">
        <w:rPr>
          <w:lang w:val="ru-RU"/>
        </w:rPr>
        <w:t>экспортных кредитов, постфина</w:t>
      </w:r>
      <w:r w:rsidRPr="002501C7">
        <w:rPr>
          <w:lang w:val="ru-RU"/>
        </w:rPr>
        <w:t>нсирования аккредитивов) либо с</w:t>
      </w:r>
      <w:r>
        <w:t> </w:t>
      </w:r>
      <w:r w:rsidRPr="002501C7">
        <w:rPr>
          <w:lang w:val="ru-RU"/>
        </w:rPr>
        <w:t>использованием процентной ставки вознаграждения, установленной в</w:t>
      </w:r>
      <w:r>
        <w:t> </w:t>
      </w:r>
      <w:r w:rsidRPr="002501C7">
        <w:rPr>
          <w:lang w:val="ru-RU"/>
        </w:rPr>
        <w:t>форме дисконта и</w:t>
      </w:r>
      <w:r>
        <w:t> </w:t>
      </w:r>
      <w:r w:rsidRPr="002501C7">
        <w:rPr>
          <w:lang w:val="ru-RU"/>
        </w:rPr>
        <w:t>(или) иных формах, определенных договором (для</w:t>
      </w:r>
      <w:r>
        <w:t> </w:t>
      </w:r>
      <w:r w:rsidRPr="002501C7">
        <w:rPr>
          <w:lang w:val="ru-RU"/>
        </w:rPr>
        <w:t>дисконтирования аккредитивов, факторинга), за</w:t>
      </w:r>
      <w:r>
        <w:t> </w:t>
      </w:r>
      <w:r w:rsidRPr="002501C7">
        <w:rPr>
          <w:lang w:val="ru-RU"/>
        </w:rPr>
        <w:t>отчетный месяц.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Средневзвешенная процентная ставк</w:t>
      </w:r>
      <w:r w:rsidRPr="002501C7">
        <w:rPr>
          <w:lang w:val="ru-RU"/>
        </w:rPr>
        <w:t>а по</w:t>
      </w:r>
      <w:r>
        <w:t> </w:t>
      </w:r>
      <w:r w:rsidRPr="002501C7">
        <w:rPr>
          <w:lang w:val="ru-RU"/>
        </w:rPr>
        <w:t>привлеченным Банком развития на</w:t>
      </w:r>
      <w:r>
        <w:t> </w:t>
      </w:r>
      <w:r w:rsidRPr="002501C7">
        <w:rPr>
          <w:lang w:val="ru-RU"/>
        </w:rPr>
        <w:t>рыночных условиях финансовым ресурсам определяется на</w:t>
      </w:r>
      <w:r>
        <w:t> </w:t>
      </w:r>
      <w:r w:rsidRPr="002501C7">
        <w:rPr>
          <w:lang w:val="ru-RU"/>
        </w:rPr>
        <w:t>основании полных процентных ставок по</w:t>
      </w:r>
      <w:r>
        <w:t> </w:t>
      </w:r>
      <w:r w:rsidRPr="002501C7">
        <w:rPr>
          <w:lang w:val="ru-RU"/>
        </w:rPr>
        <w:t>каждому привлеченному ресурсу, рассчитанных по</w:t>
      </w:r>
      <w:r>
        <w:t> </w:t>
      </w:r>
      <w:r w:rsidRPr="002501C7">
        <w:rPr>
          <w:lang w:val="ru-RU"/>
        </w:rPr>
        <w:t>формуле согласно приложению 1.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4.</w:t>
      </w:r>
      <w:r>
        <w:t> </w:t>
      </w:r>
      <w:r w:rsidRPr="002501C7">
        <w:rPr>
          <w:lang w:val="ru-RU"/>
        </w:rPr>
        <w:t>В зависимости от</w:t>
      </w:r>
      <w:r>
        <w:t> </w:t>
      </w:r>
      <w:r w:rsidRPr="002501C7">
        <w:rPr>
          <w:lang w:val="ru-RU"/>
        </w:rPr>
        <w:t>валюты договора при расчете р</w:t>
      </w:r>
      <w:r w:rsidRPr="002501C7">
        <w:rPr>
          <w:lang w:val="ru-RU"/>
        </w:rPr>
        <w:t>азмера средств на</w:t>
      </w:r>
      <w:r>
        <w:t> </w:t>
      </w:r>
      <w:r w:rsidRPr="002501C7">
        <w:rPr>
          <w:lang w:val="ru-RU"/>
        </w:rPr>
        <w:t>компенсацию потерь учитываются следующие особенности: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4.1.</w:t>
      </w:r>
      <w:r>
        <w:t> </w:t>
      </w:r>
      <w:r w:rsidRPr="002501C7">
        <w:rPr>
          <w:lang w:val="ru-RU"/>
        </w:rPr>
        <w:t>если размер средневзвешенной процентной ставки, сложившейся по</w:t>
      </w:r>
      <w:r>
        <w:t> </w:t>
      </w:r>
      <w:r w:rsidRPr="002501C7">
        <w:rPr>
          <w:lang w:val="ru-RU"/>
        </w:rPr>
        <w:t>Банку развития за</w:t>
      </w:r>
      <w:r>
        <w:t> </w:t>
      </w:r>
      <w:r w:rsidRPr="002501C7">
        <w:rPr>
          <w:lang w:val="ru-RU"/>
        </w:rPr>
        <w:t>месяц, предшествующий отчетному, по</w:t>
      </w:r>
      <w:r>
        <w:t> </w:t>
      </w:r>
      <w:r w:rsidRPr="002501C7">
        <w:rPr>
          <w:lang w:val="ru-RU"/>
        </w:rPr>
        <w:t>привлеченным им на</w:t>
      </w:r>
      <w:r>
        <w:t> </w:t>
      </w:r>
      <w:r w:rsidRPr="002501C7">
        <w:rPr>
          <w:lang w:val="ru-RU"/>
        </w:rPr>
        <w:t>рыночных условиях финансовым ресурсам в</w:t>
      </w:r>
      <w:r>
        <w:t> </w:t>
      </w:r>
      <w:r w:rsidRPr="002501C7">
        <w:rPr>
          <w:lang w:val="ru-RU"/>
        </w:rPr>
        <w:t>ино</w:t>
      </w:r>
      <w:r w:rsidRPr="002501C7">
        <w:rPr>
          <w:lang w:val="ru-RU"/>
        </w:rPr>
        <w:t>странной валюте (за</w:t>
      </w:r>
      <w:r>
        <w:t> </w:t>
      </w:r>
      <w:r w:rsidRPr="002501C7">
        <w:rPr>
          <w:lang w:val="ru-RU"/>
        </w:rPr>
        <w:t>исключением российских рублей) превышает размер средней за</w:t>
      </w:r>
      <w:r>
        <w:t> </w:t>
      </w:r>
      <w:r w:rsidRPr="002501C7">
        <w:rPr>
          <w:lang w:val="ru-RU"/>
        </w:rPr>
        <w:t>месяц, предшествующий отчетному, доходности государственных долгосрочных облигаций Республики Беларусь, размещенных за</w:t>
      </w:r>
      <w:r>
        <w:t> </w:t>
      </w:r>
      <w:r w:rsidRPr="002501C7">
        <w:rPr>
          <w:lang w:val="ru-RU"/>
        </w:rPr>
        <w:t>пределами территории Республики Беларусь (при их наличии),</w:t>
      </w:r>
      <w:r w:rsidRPr="002501C7">
        <w:rPr>
          <w:lang w:val="ru-RU"/>
        </w:rPr>
        <w:t xml:space="preserve"> то при расчете размера средств на</w:t>
      </w:r>
      <w:r>
        <w:t> </w:t>
      </w:r>
      <w:r w:rsidRPr="002501C7">
        <w:rPr>
          <w:lang w:val="ru-RU"/>
        </w:rPr>
        <w:t>компенсацию потерь вместо сложившейся за</w:t>
      </w:r>
      <w:r>
        <w:t> </w:t>
      </w:r>
      <w:r w:rsidRPr="002501C7">
        <w:rPr>
          <w:lang w:val="ru-RU"/>
        </w:rPr>
        <w:t>месяц, предшествующий отчетному, средневзвешенной процентной ставки по</w:t>
      </w:r>
      <w:r>
        <w:t> </w:t>
      </w:r>
      <w:r w:rsidRPr="002501C7">
        <w:rPr>
          <w:lang w:val="ru-RU"/>
        </w:rPr>
        <w:t>привлеченным Банком развития на</w:t>
      </w:r>
      <w:r>
        <w:t> </w:t>
      </w:r>
      <w:r w:rsidRPr="002501C7">
        <w:rPr>
          <w:lang w:val="ru-RU"/>
        </w:rPr>
        <w:t>рыночных условиях финансовым ресурсам в</w:t>
      </w:r>
      <w:r>
        <w:t> </w:t>
      </w:r>
      <w:r w:rsidRPr="002501C7">
        <w:rPr>
          <w:lang w:val="ru-RU"/>
        </w:rPr>
        <w:t>соответствующей иностранной валюте, у</w:t>
      </w:r>
      <w:r w:rsidRPr="002501C7">
        <w:rPr>
          <w:lang w:val="ru-RU"/>
        </w:rPr>
        <w:t>величенной на</w:t>
      </w:r>
      <w:r>
        <w:t> </w:t>
      </w:r>
      <w:r w:rsidRPr="002501C7">
        <w:rPr>
          <w:lang w:val="ru-RU"/>
        </w:rPr>
        <w:t>1,25 процентного пункта, принимается ставка, равная доходности данных облигаций, увеличенная на</w:t>
      </w:r>
      <w:r>
        <w:t> </w:t>
      </w:r>
      <w:r w:rsidRPr="002501C7">
        <w:rPr>
          <w:lang w:val="ru-RU"/>
        </w:rPr>
        <w:t>2 процентных пункта. Средняя за</w:t>
      </w:r>
      <w:r>
        <w:t> </w:t>
      </w:r>
      <w:r w:rsidRPr="002501C7">
        <w:rPr>
          <w:lang w:val="ru-RU"/>
        </w:rPr>
        <w:t>месяц доходность государственных долгосрочных облигаций Республики Беларусь, размещенных за</w:t>
      </w:r>
      <w:r>
        <w:t> </w:t>
      </w:r>
      <w:r w:rsidRPr="002501C7">
        <w:rPr>
          <w:lang w:val="ru-RU"/>
        </w:rPr>
        <w:t>пределами территории Р</w:t>
      </w:r>
      <w:r w:rsidRPr="002501C7">
        <w:rPr>
          <w:lang w:val="ru-RU"/>
        </w:rPr>
        <w:t>еспублики Беларусь, устанавливается как средняя арифметическая величина средних за</w:t>
      </w:r>
      <w:r>
        <w:t> </w:t>
      </w:r>
      <w:r w:rsidRPr="002501C7">
        <w:rPr>
          <w:lang w:val="ru-RU"/>
        </w:rPr>
        <w:t>месяц доходностей всех выпусков данных облигаций, определяемых на</w:t>
      </w:r>
      <w:r>
        <w:t> </w:t>
      </w:r>
      <w:r w:rsidRPr="002501C7">
        <w:rPr>
          <w:lang w:val="ru-RU"/>
        </w:rPr>
        <w:t>основании котировок, размещаемых в</w:t>
      </w:r>
      <w:r>
        <w:t> </w:t>
      </w:r>
      <w:r w:rsidRPr="002501C7">
        <w:rPr>
          <w:lang w:val="ru-RU"/>
        </w:rPr>
        <w:t>информационно-аналитической системе «Блумберг»;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4.2.</w:t>
      </w:r>
      <w:r>
        <w:t> </w:t>
      </w:r>
      <w:r w:rsidRPr="002501C7">
        <w:rPr>
          <w:lang w:val="ru-RU"/>
        </w:rPr>
        <w:t>предельный размер к</w:t>
      </w:r>
      <w:r w:rsidRPr="002501C7">
        <w:rPr>
          <w:lang w:val="ru-RU"/>
        </w:rPr>
        <w:t>омпенсируемой процентной ставки (процентной ставки вознаграждения) в</w:t>
      </w:r>
      <w:r>
        <w:t> </w:t>
      </w:r>
      <w:r w:rsidRPr="002501C7">
        <w:rPr>
          <w:lang w:val="ru-RU"/>
        </w:rPr>
        <w:t>российских рублях не</w:t>
      </w:r>
      <w:r>
        <w:t> </w:t>
      </w:r>
      <w:r w:rsidRPr="002501C7">
        <w:rPr>
          <w:lang w:val="ru-RU"/>
        </w:rPr>
        <w:t>может превышать установленную Центральным банком Российской Федерации ключевую ставку, действующую в</w:t>
      </w:r>
      <w:r>
        <w:t> </w:t>
      </w:r>
      <w:r w:rsidRPr="002501C7">
        <w:rPr>
          <w:lang w:val="ru-RU"/>
        </w:rPr>
        <w:t>Российской Федерации в</w:t>
      </w:r>
      <w:r>
        <w:t> </w:t>
      </w:r>
      <w:r w:rsidRPr="002501C7">
        <w:rPr>
          <w:lang w:val="ru-RU"/>
        </w:rPr>
        <w:t>последний рабочий день месяца, предшествую</w:t>
      </w:r>
      <w:r w:rsidRPr="002501C7">
        <w:rPr>
          <w:lang w:val="ru-RU"/>
        </w:rPr>
        <w:t>щего отчетному;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4.3.</w:t>
      </w:r>
      <w:r>
        <w:t> </w:t>
      </w:r>
      <w:r w:rsidRPr="002501C7">
        <w:rPr>
          <w:lang w:val="ru-RU"/>
        </w:rPr>
        <w:t>если размер средневзвешенной процентной ставки, сложившейся по</w:t>
      </w:r>
      <w:r>
        <w:t> </w:t>
      </w:r>
      <w:r w:rsidRPr="002501C7">
        <w:rPr>
          <w:lang w:val="ru-RU"/>
        </w:rPr>
        <w:t>Банку развития за</w:t>
      </w:r>
      <w:r>
        <w:t> </w:t>
      </w:r>
      <w:r w:rsidRPr="002501C7">
        <w:rPr>
          <w:lang w:val="ru-RU"/>
        </w:rPr>
        <w:t>месяц, предшествующий отчетному, по</w:t>
      </w:r>
      <w:r>
        <w:t> </w:t>
      </w:r>
      <w:r w:rsidRPr="002501C7">
        <w:rPr>
          <w:lang w:val="ru-RU"/>
        </w:rPr>
        <w:t>привлеченным им на</w:t>
      </w:r>
      <w:r>
        <w:t> </w:t>
      </w:r>
      <w:r w:rsidRPr="002501C7">
        <w:rPr>
          <w:lang w:val="ru-RU"/>
        </w:rPr>
        <w:t>рыночных условиях финансовым ресурсам в</w:t>
      </w:r>
      <w:r>
        <w:t> </w:t>
      </w:r>
      <w:r w:rsidRPr="002501C7">
        <w:rPr>
          <w:lang w:val="ru-RU"/>
        </w:rPr>
        <w:t>белорусских рублях превышает ставку рефинансирования Национ</w:t>
      </w:r>
      <w:r w:rsidRPr="002501C7">
        <w:rPr>
          <w:lang w:val="ru-RU"/>
        </w:rPr>
        <w:t>ального банка, действующую в</w:t>
      </w:r>
      <w:r>
        <w:t> </w:t>
      </w:r>
      <w:r w:rsidRPr="002501C7">
        <w:rPr>
          <w:lang w:val="ru-RU"/>
        </w:rPr>
        <w:t>последний рабочий день месяца, предшествующего отчетному, то при расчете размера средств на</w:t>
      </w:r>
      <w:r>
        <w:t> </w:t>
      </w:r>
      <w:r w:rsidRPr="002501C7">
        <w:rPr>
          <w:lang w:val="ru-RU"/>
        </w:rPr>
        <w:t xml:space="preserve">компенсацию потерь вместо сложившейся </w:t>
      </w:r>
      <w:r w:rsidRPr="002501C7">
        <w:rPr>
          <w:lang w:val="ru-RU"/>
        </w:rPr>
        <w:lastRenderedPageBreak/>
        <w:t>за</w:t>
      </w:r>
      <w:r>
        <w:t> </w:t>
      </w:r>
      <w:r w:rsidRPr="002501C7">
        <w:rPr>
          <w:lang w:val="ru-RU"/>
        </w:rPr>
        <w:t>месяц, предшествующий отчетному, средневзвешенной процентной ставки по</w:t>
      </w:r>
      <w:r>
        <w:t> </w:t>
      </w:r>
      <w:r w:rsidRPr="002501C7">
        <w:rPr>
          <w:lang w:val="ru-RU"/>
        </w:rPr>
        <w:t>привлеченным Банком раз</w:t>
      </w:r>
      <w:r w:rsidRPr="002501C7">
        <w:rPr>
          <w:lang w:val="ru-RU"/>
        </w:rPr>
        <w:t>вития на</w:t>
      </w:r>
      <w:r>
        <w:t> </w:t>
      </w:r>
      <w:r w:rsidRPr="002501C7">
        <w:rPr>
          <w:lang w:val="ru-RU"/>
        </w:rPr>
        <w:t>рыночных условиях финансовым ресурсам в</w:t>
      </w:r>
      <w:r>
        <w:t> </w:t>
      </w:r>
      <w:r w:rsidRPr="002501C7">
        <w:rPr>
          <w:lang w:val="ru-RU"/>
        </w:rPr>
        <w:t>белорусских рублях, увеличенной на</w:t>
      </w:r>
      <w:r>
        <w:t> </w:t>
      </w:r>
      <w:r w:rsidRPr="002501C7">
        <w:rPr>
          <w:lang w:val="ru-RU"/>
        </w:rPr>
        <w:t>1,25 процентного пункта, принимается ставка рефинансирования Национального банка, действующая в</w:t>
      </w:r>
      <w:r>
        <w:t> </w:t>
      </w:r>
      <w:r w:rsidRPr="002501C7">
        <w:rPr>
          <w:lang w:val="ru-RU"/>
        </w:rPr>
        <w:t>последний рабочий день месяца, предшествующего отчетному, увеличенная на</w:t>
      </w:r>
      <w:r>
        <w:t> </w:t>
      </w:r>
      <w:r w:rsidRPr="002501C7">
        <w:rPr>
          <w:lang w:val="ru-RU"/>
        </w:rPr>
        <w:t>1,2</w:t>
      </w:r>
      <w:r w:rsidRPr="002501C7">
        <w:rPr>
          <w:lang w:val="ru-RU"/>
        </w:rPr>
        <w:t>5 процентного пункта.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5.</w:t>
      </w:r>
      <w:r>
        <w:t> </w:t>
      </w:r>
      <w:r w:rsidRPr="002501C7">
        <w:rPr>
          <w:lang w:val="ru-RU"/>
        </w:rPr>
        <w:t>Компенсация потерь осуществляется на</w:t>
      </w:r>
      <w:r>
        <w:t> </w:t>
      </w:r>
      <w:r w:rsidRPr="002501C7">
        <w:rPr>
          <w:lang w:val="ru-RU"/>
        </w:rPr>
        <w:t>основании договоров о</w:t>
      </w:r>
      <w:r>
        <w:t> </w:t>
      </w:r>
      <w:r w:rsidRPr="002501C7">
        <w:rPr>
          <w:lang w:val="ru-RU"/>
        </w:rPr>
        <w:t>компенсации потерь от</w:t>
      </w:r>
      <w:r>
        <w:t> </w:t>
      </w:r>
      <w:r w:rsidRPr="002501C7">
        <w:rPr>
          <w:lang w:val="ru-RU"/>
        </w:rPr>
        <w:t>предоставления экспортных кредитов, осуществления постфинансирования и</w:t>
      </w:r>
      <w:r>
        <w:t> </w:t>
      </w:r>
      <w:r w:rsidRPr="002501C7">
        <w:rPr>
          <w:lang w:val="ru-RU"/>
        </w:rPr>
        <w:t xml:space="preserve">дисконтирования аккредитивов, факторинга при реализации экспортных контрактов, </w:t>
      </w:r>
      <w:r w:rsidRPr="002501C7">
        <w:rPr>
          <w:lang w:val="ru-RU"/>
        </w:rPr>
        <w:t>заключаемых между Министерством финансов и</w:t>
      </w:r>
      <w:r>
        <w:t> </w:t>
      </w:r>
      <w:r w:rsidRPr="002501C7">
        <w:rPr>
          <w:lang w:val="ru-RU"/>
        </w:rPr>
        <w:t>Банком развития. Для заключения такого договора Банк развития представляет в</w:t>
      </w:r>
      <w:r>
        <w:t> </w:t>
      </w:r>
      <w:r w:rsidRPr="002501C7">
        <w:rPr>
          <w:lang w:val="ru-RU"/>
        </w:rPr>
        <w:t>Министерство финансов копии: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кредитного договора о</w:t>
      </w:r>
      <w:r>
        <w:t> </w:t>
      </w:r>
      <w:r w:rsidRPr="002501C7">
        <w:rPr>
          <w:lang w:val="ru-RU"/>
        </w:rPr>
        <w:t>предоставлении экспортного кредита, договора постфинансирования, дисконтирования аккр</w:t>
      </w:r>
      <w:r w:rsidRPr="002501C7">
        <w:rPr>
          <w:lang w:val="ru-RU"/>
        </w:rPr>
        <w:t>едитива, факторинга;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договора (соглашения) страхования экспортных рисков с</w:t>
      </w:r>
      <w:r>
        <w:t> </w:t>
      </w:r>
      <w:r w:rsidRPr="002501C7">
        <w:rPr>
          <w:lang w:val="ru-RU"/>
        </w:rPr>
        <w:t>поддержкой государства либо договора (соглашения) страхования экспортных рисков.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Документы, указанные в</w:t>
      </w:r>
      <w:r>
        <w:t> </w:t>
      </w:r>
      <w:r w:rsidRPr="002501C7">
        <w:rPr>
          <w:lang w:val="ru-RU"/>
        </w:rPr>
        <w:t>части первой настоящего пункта, направляются в</w:t>
      </w:r>
      <w:r>
        <w:t> </w:t>
      </w:r>
      <w:r w:rsidRPr="002501C7">
        <w:rPr>
          <w:lang w:val="ru-RU"/>
        </w:rPr>
        <w:t>Министерство финансов на</w:t>
      </w:r>
      <w:r>
        <w:t> </w:t>
      </w:r>
      <w:r w:rsidRPr="002501C7">
        <w:rPr>
          <w:lang w:val="ru-RU"/>
        </w:rPr>
        <w:t>бумаж</w:t>
      </w:r>
      <w:r w:rsidRPr="002501C7">
        <w:rPr>
          <w:lang w:val="ru-RU"/>
        </w:rPr>
        <w:t>ном носителе (заказным письмом) за</w:t>
      </w:r>
      <w:r>
        <w:t> </w:t>
      </w:r>
      <w:r w:rsidRPr="002501C7">
        <w:rPr>
          <w:lang w:val="ru-RU"/>
        </w:rPr>
        <w:t>подписью руководителя Банка развития (иного уполномоченного лица) либо посредством системы межведомственного электронного документооборота государственных органов в</w:t>
      </w:r>
      <w:r>
        <w:t> </w:t>
      </w:r>
      <w:r w:rsidRPr="002501C7">
        <w:rPr>
          <w:lang w:val="ru-RU"/>
        </w:rPr>
        <w:t>виде электронного документа или электронной копии докуме</w:t>
      </w:r>
      <w:r w:rsidRPr="002501C7">
        <w:rPr>
          <w:lang w:val="ru-RU"/>
        </w:rPr>
        <w:t>нта на</w:t>
      </w:r>
      <w:r>
        <w:t> </w:t>
      </w:r>
      <w:r w:rsidRPr="002501C7">
        <w:rPr>
          <w:lang w:val="ru-RU"/>
        </w:rPr>
        <w:t>бумажном носителе с</w:t>
      </w:r>
      <w:r>
        <w:t> </w:t>
      </w:r>
      <w:r w:rsidRPr="002501C7">
        <w:rPr>
          <w:lang w:val="ru-RU"/>
        </w:rPr>
        <w:t>использованием электронной цифровой подписи руководителя Банка развития (иного уполномоченного лица) (в</w:t>
      </w:r>
      <w:r>
        <w:t> </w:t>
      </w:r>
      <w:r w:rsidRPr="002501C7">
        <w:rPr>
          <w:lang w:val="ru-RU"/>
        </w:rPr>
        <w:t>случае его подписания иным уполномоченным лицом</w:t>
      </w:r>
      <w:r>
        <w:t> </w:t>
      </w:r>
      <w:r w:rsidRPr="002501C7">
        <w:rPr>
          <w:lang w:val="ru-RU"/>
        </w:rPr>
        <w:t>– с</w:t>
      </w:r>
      <w:r>
        <w:t> </w:t>
      </w:r>
      <w:r w:rsidRPr="002501C7">
        <w:rPr>
          <w:lang w:val="ru-RU"/>
        </w:rPr>
        <w:t>приложением копии документа, подтверждающего соответствующие полномочия).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6.</w:t>
      </w:r>
      <w:r>
        <w:t> </w:t>
      </w:r>
      <w:r w:rsidRPr="002501C7">
        <w:rPr>
          <w:lang w:val="ru-RU"/>
        </w:rPr>
        <w:t>Министерство финансов производит компенсацию потерь Банку развития в</w:t>
      </w:r>
      <w:r>
        <w:t> </w:t>
      </w:r>
      <w:r w:rsidRPr="002501C7">
        <w:rPr>
          <w:lang w:val="ru-RU"/>
        </w:rPr>
        <w:t>белорусских рублях по</w:t>
      </w:r>
      <w:r>
        <w:t> </w:t>
      </w:r>
      <w:r w:rsidRPr="002501C7">
        <w:rPr>
          <w:lang w:val="ru-RU"/>
        </w:rPr>
        <w:t>официальному курсу белорусского рубля к</w:t>
      </w:r>
      <w:r>
        <w:t> </w:t>
      </w:r>
      <w:r w:rsidRPr="002501C7">
        <w:rPr>
          <w:lang w:val="ru-RU"/>
        </w:rPr>
        <w:t>соответствующей иностранной валюте, установленному Национальным банком на</w:t>
      </w:r>
      <w:r>
        <w:t> </w:t>
      </w:r>
      <w:r w:rsidRPr="002501C7">
        <w:rPr>
          <w:lang w:val="ru-RU"/>
        </w:rPr>
        <w:t>дату перечисления компенсации.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7.</w:t>
      </w:r>
      <w:r>
        <w:t> </w:t>
      </w:r>
      <w:r w:rsidRPr="002501C7">
        <w:rPr>
          <w:lang w:val="ru-RU"/>
        </w:rPr>
        <w:t xml:space="preserve">Потери Банку </w:t>
      </w:r>
      <w:r w:rsidRPr="002501C7">
        <w:rPr>
          <w:lang w:val="ru-RU"/>
        </w:rPr>
        <w:t>развития от</w:t>
      </w:r>
      <w:r>
        <w:t> </w:t>
      </w:r>
      <w:r w:rsidRPr="002501C7">
        <w:rPr>
          <w:lang w:val="ru-RU"/>
        </w:rPr>
        <w:t>предоставления экспортных кредитов, осуществления постфинансирования и</w:t>
      </w:r>
      <w:r>
        <w:t> </w:t>
      </w:r>
      <w:r w:rsidRPr="002501C7">
        <w:rPr>
          <w:lang w:val="ru-RU"/>
        </w:rPr>
        <w:t>дисконтирования аккредитивов, факторинга при реализации экспортных контрактов не</w:t>
      </w:r>
      <w:r>
        <w:t> </w:t>
      </w:r>
      <w:r w:rsidRPr="002501C7">
        <w:rPr>
          <w:lang w:val="ru-RU"/>
        </w:rPr>
        <w:t>компенсируются: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в части обязательств по</w:t>
      </w:r>
      <w:r>
        <w:t> </w:t>
      </w:r>
      <w:r w:rsidRPr="002501C7">
        <w:rPr>
          <w:lang w:val="ru-RU"/>
        </w:rPr>
        <w:t>их погашению, не</w:t>
      </w:r>
      <w:r>
        <w:t> </w:t>
      </w:r>
      <w:r w:rsidRPr="002501C7">
        <w:rPr>
          <w:lang w:val="ru-RU"/>
        </w:rPr>
        <w:t>выполненных должниками (кредитополу</w:t>
      </w:r>
      <w:r w:rsidRPr="002501C7">
        <w:rPr>
          <w:lang w:val="ru-RU"/>
        </w:rPr>
        <w:t>чателями) в</w:t>
      </w:r>
      <w:r>
        <w:t> </w:t>
      </w:r>
      <w:r w:rsidRPr="002501C7">
        <w:rPr>
          <w:lang w:val="ru-RU"/>
        </w:rPr>
        <w:t>сроки, установленные в</w:t>
      </w:r>
      <w:r>
        <w:t> </w:t>
      </w:r>
      <w:r w:rsidRPr="002501C7">
        <w:rPr>
          <w:lang w:val="ru-RU"/>
        </w:rPr>
        <w:t>соответствующих договорах с</w:t>
      </w:r>
      <w:r>
        <w:t> </w:t>
      </w:r>
      <w:r w:rsidRPr="002501C7">
        <w:rPr>
          <w:lang w:val="ru-RU"/>
        </w:rPr>
        <w:t>учетом дополнительных соглашений к</w:t>
      </w:r>
      <w:r>
        <w:t> </w:t>
      </w:r>
      <w:r w:rsidRPr="002501C7">
        <w:rPr>
          <w:lang w:val="ru-RU"/>
        </w:rPr>
        <w:t>ним;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при предоставлении Банком развития в</w:t>
      </w:r>
      <w:r>
        <w:t> </w:t>
      </w:r>
      <w:r w:rsidRPr="002501C7">
        <w:rPr>
          <w:lang w:val="ru-RU"/>
        </w:rPr>
        <w:t>установленном порядке экспортных кредитов, осуществлении постфинансирования и</w:t>
      </w:r>
      <w:r>
        <w:t> </w:t>
      </w:r>
      <w:r w:rsidRPr="002501C7">
        <w:rPr>
          <w:lang w:val="ru-RU"/>
        </w:rPr>
        <w:t>дисконтирования аккредитивов, факторин</w:t>
      </w:r>
      <w:r w:rsidRPr="002501C7">
        <w:rPr>
          <w:lang w:val="ru-RU"/>
        </w:rPr>
        <w:t>га при реализации экспортных контрактов за</w:t>
      </w:r>
      <w:r>
        <w:t> </w:t>
      </w:r>
      <w:r w:rsidRPr="002501C7">
        <w:rPr>
          <w:lang w:val="ru-RU"/>
        </w:rPr>
        <w:t>счет средств, внесенных в</w:t>
      </w:r>
      <w:r>
        <w:t> </w:t>
      </w:r>
      <w:r w:rsidRPr="002501C7">
        <w:rPr>
          <w:lang w:val="ru-RU"/>
        </w:rPr>
        <w:t>уставный фонд Банка развития, а</w:t>
      </w:r>
      <w:r>
        <w:t> </w:t>
      </w:r>
      <w:r w:rsidRPr="002501C7">
        <w:rPr>
          <w:lang w:val="ru-RU"/>
        </w:rPr>
        <w:t>также за</w:t>
      </w:r>
      <w:r>
        <w:t> </w:t>
      </w:r>
      <w:r w:rsidRPr="002501C7">
        <w:rPr>
          <w:lang w:val="ru-RU"/>
        </w:rPr>
        <w:t>счет средств республиканского бюджета, местных бюджетов и</w:t>
      </w:r>
      <w:r>
        <w:t> </w:t>
      </w:r>
      <w:r w:rsidRPr="002501C7">
        <w:rPr>
          <w:lang w:val="ru-RU"/>
        </w:rPr>
        <w:t>бюджетов государственных внебюджетных фондов, привлекаемых им во вклады (депозиты), за</w:t>
      </w:r>
      <w:r>
        <w:t> </w:t>
      </w:r>
      <w:r w:rsidRPr="002501C7">
        <w:rPr>
          <w:lang w:val="ru-RU"/>
        </w:rPr>
        <w:t>и</w:t>
      </w:r>
      <w:r w:rsidRPr="002501C7">
        <w:rPr>
          <w:lang w:val="ru-RU"/>
        </w:rPr>
        <w:t>сключением таких средств, привлеченных Банком развития во вклады (депозиты) в</w:t>
      </w:r>
      <w:r>
        <w:t> </w:t>
      </w:r>
      <w:r w:rsidRPr="002501C7">
        <w:rPr>
          <w:lang w:val="ru-RU"/>
        </w:rPr>
        <w:t>российских рублях, если процентная ставка по</w:t>
      </w:r>
      <w:r>
        <w:t> </w:t>
      </w:r>
      <w:r w:rsidRPr="002501C7">
        <w:rPr>
          <w:lang w:val="ru-RU"/>
        </w:rPr>
        <w:t>этим вкладам (депозитам), увеличенная на</w:t>
      </w:r>
      <w:r>
        <w:t> </w:t>
      </w:r>
      <w:r w:rsidRPr="002501C7">
        <w:rPr>
          <w:lang w:val="ru-RU"/>
        </w:rPr>
        <w:t>1,25 процентного пункта, больше средневзвешенной процентной ставки, рассчитываемой исходя из</w:t>
      </w:r>
      <w:r>
        <w:t> </w:t>
      </w:r>
      <w:r w:rsidRPr="002501C7">
        <w:rPr>
          <w:lang w:val="ru-RU"/>
        </w:rPr>
        <w:t>среднедневного остатка задолженности по</w:t>
      </w:r>
      <w:r>
        <w:t> </w:t>
      </w:r>
      <w:r w:rsidRPr="002501C7">
        <w:rPr>
          <w:lang w:val="ru-RU"/>
        </w:rPr>
        <w:t>предоставленным Банком развития экспортным кредитам, постфинансированию, дисконтированию аккредитивов, факторингу в</w:t>
      </w:r>
      <w:r>
        <w:t> </w:t>
      </w:r>
      <w:r w:rsidRPr="002501C7">
        <w:rPr>
          <w:lang w:val="ru-RU"/>
        </w:rPr>
        <w:t>российских рублях, за</w:t>
      </w:r>
      <w:r>
        <w:t> </w:t>
      </w:r>
      <w:r w:rsidRPr="002501C7">
        <w:rPr>
          <w:lang w:val="ru-RU"/>
        </w:rPr>
        <w:t>месяц, предшествующий отчетному.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8.</w:t>
      </w:r>
      <w:r>
        <w:t> </w:t>
      </w:r>
      <w:r w:rsidRPr="002501C7">
        <w:rPr>
          <w:lang w:val="ru-RU"/>
        </w:rPr>
        <w:t>Банк развития до</w:t>
      </w:r>
      <w:r>
        <w:t> </w:t>
      </w:r>
      <w:r w:rsidRPr="002501C7">
        <w:rPr>
          <w:lang w:val="ru-RU"/>
        </w:rPr>
        <w:t>17-го числа месяца, след</w:t>
      </w:r>
      <w:r w:rsidRPr="002501C7">
        <w:rPr>
          <w:lang w:val="ru-RU"/>
        </w:rPr>
        <w:t>ующего за</w:t>
      </w:r>
      <w:r>
        <w:t> </w:t>
      </w:r>
      <w:r w:rsidRPr="002501C7">
        <w:rPr>
          <w:lang w:val="ru-RU"/>
        </w:rPr>
        <w:t>отчетным кварталом, направляет в</w:t>
      </w:r>
      <w:r>
        <w:t> </w:t>
      </w:r>
      <w:r w:rsidRPr="002501C7">
        <w:rPr>
          <w:lang w:val="ru-RU"/>
        </w:rPr>
        <w:t>порядке, указанном в</w:t>
      </w:r>
      <w:r>
        <w:t> </w:t>
      </w:r>
      <w:r w:rsidRPr="002501C7">
        <w:rPr>
          <w:lang w:val="ru-RU"/>
        </w:rPr>
        <w:t>части второй пункта</w:t>
      </w:r>
      <w:r>
        <w:t> </w:t>
      </w:r>
      <w:r w:rsidRPr="002501C7">
        <w:rPr>
          <w:lang w:val="ru-RU"/>
        </w:rPr>
        <w:t>5 настоящего Положения, в</w:t>
      </w:r>
      <w:r>
        <w:t> </w:t>
      </w:r>
      <w:r w:rsidRPr="002501C7">
        <w:rPr>
          <w:lang w:val="ru-RU"/>
        </w:rPr>
        <w:t>Министерство финансов: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lastRenderedPageBreak/>
        <w:t>сведения о</w:t>
      </w:r>
      <w:r>
        <w:t> </w:t>
      </w:r>
      <w:r w:rsidRPr="002501C7">
        <w:rPr>
          <w:lang w:val="ru-RU"/>
        </w:rPr>
        <w:t>суммах компенсации потерь от</w:t>
      </w:r>
      <w:r>
        <w:t> </w:t>
      </w:r>
      <w:r w:rsidRPr="002501C7">
        <w:rPr>
          <w:lang w:val="ru-RU"/>
        </w:rPr>
        <w:t>предоставления экспортных кредитов, осуществления постфинансирования и</w:t>
      </w:r>
      <w:r>
        <w:t> </w:t>
      </w:r>
      <w:r w:rsidRPr="002501C7">
        <w:rPr>
          <w:lang w:val="ru-RU"/>
        </w:rPr>
        <w:t>дисконтирова</w:t>
      </w:r>
      <w:r w:rsidRPr="002501C7">
        <w:rPr>
          <w:lang w:val="ru-RU"/>
        </w:rPr>
        <w:t>ния аккредитивов, осуществления финансирования под</w:t>
      </w:r>
      <w:r>
        <w:t> </w:t>
      </w:r>
      <w:r w:rsidRPr="002501C7">
        <w:rPr>
          <w:lang w:val="ru-RU"/>
        </w:rPr>
        <w:t>уступку денежного требования (факторинга) по</w:t>
      </w:r>
      <w:r>
        <w:t> </w:t>
      </w:r>
      <w:r w:rsidRPr="002501C7">
        <w:rPr>
          <w:lang w:val="ru-RU"/>
        </w:rPr>
        <w:t>форме согласно приложению 2;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расчеты начисленных процентов за</w:t>
      </w:r>
      <w:r>
        <w:t> </w:t>
      </w:r>
      <w:r w:rsidRPr="002501C7">
        <w:rPr>
          <w:lang w:val="ru-RU"/>
        </w:rPr>
        <w:t>пользование привлеченными на</w:t>
      </w:r>
      <w:r>
        <w:t> </w:t>
      </w:r>
      <w:r w:rsidRPr="002501C7">
        <w:rPr>
          <w:lang w:val="ru-RU"/>
        </w:rPr>
        <w:t>рыночных условиях финансовыми ресурсами;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выписки со</w:t>
      </w:r>
      <w:r>
        <w:t> </w:t>
      </w:r>
      <w:r w:rsidRPr="002501C7">
        <w:rPr>
          <w:lang w:val="ru-RU"/>
        </w:rPr>
        <w:t>счетов по</w:t>
      </w:r>
      <w:r>
        <w:t> </w:t>
      </w:r>
      <w:r w:rsidRPr="002501C7">
        <w:rPr>
          <w:lang w:val="ru-RU"/>
        </w:rPr>
        <w:t>учету к</w:t>
      </w:r>
      <w:r w:rsidRPr="002501C7">
        <w:rPr>
          <w:lang w:val="ru-RU"/>
        </w:rPr>
        <w:t>редитов, в</w:t>
      </w:r>
      <w:r>
        <w:t> </w:t>
      </w:r>
      <w:r w:rsidRPr="002501C7">
        <w:rPr>
          <w:lang w:val="ru-RU"/>
        </w:rPr>
        <w:t>том числе со</w:t>
      </w:r>
      <w:r>
        <w:t> </w:t>
      </w:r>
      <w:r w:rsidRPr="002501C7">
        <w:rPr>
          <w:lang w:val="ru-RU"/>
        </w:rPr>
        <w:t>счетов, на</w:t>
      </w:r>
      <w:r>
        <w:t> </w:t>
      </w:r>
      <w:r w:rsidRPr="002501C7">
        <w:rPr>
          <w:lang w:val="ru-RU"/>
        </w:rPr>
        <w:t>которых отражались операции, связанные с</w:t>
      </w:r>
      <w:r>
        <w:t> </w:t>
      </w:r>
      <w:r w:rsidRPr="002501C7">
        <w:rPr>
          <w:lang w:val="ru-RU"/>
        </w:rPr>
        <w:t>осуществлением постфинансирования и</w:t>
      </w:r>
      <w:r>
        <w:t> </w:t>
      </w:r>
      <w:r w:rsidRPr="002501C7">
        <w:rPr>
          <w:lang w:val="ru-RU"/>
        </w:rPr>
        <w:t>дисконтирования аккредитивов, факторинга;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документы, подтверждающие реализацию товаров (работ, услуг) организациям, не</w:t>
      </w:r>
      <w:r>
        <w:t> </w:t>
      </w:r>
      <w:r w:rsidRPr="002501C7">
        <w:rPr>
          <w:lang w:val="ru-RU"/>
        </w:rPr>
        <w:t>являющимся резидентами,</w:t>
      </w:r>
      <w:r>
        <w:t> </w:t>
      </w:r>
      <w:r w:rsidRPr="002501C7">
        <w:rPr>
          <w:lang w:val="ru-RU"/>
        </w:rPr>
        <w:t>–</w:t>
      </w:r>
      <w:r w:rsidRPr="002501C7">
        <w:rPr>
          <w:lang w:val="ru-RU"/>
        </w:rPr>
        <w:t xml:space="preserve"> в</w:t>
      </w:r>
      <w:r>
        <w:t> </w:t>
      </w:r>
      <w:r w:rsidRPr="002501C7">
        <w:rPr>
          <w:lang w:val="ru-RU"/>
        </w:rPr>
        <w:t>отношении экспортных кредитов, предоставленных 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>подпунктом</w:t>
      </w:r>
      <w:r>
        <w:t> </w:t>
      </w:r>
      <w:r w:rsidRPr="002501C7">
        <w:rPr>
          <w:lang w:val="ru-RU"/>
        </w:rPr>
        <w:t>4.1 пункта</w:t>
      </w:r>
      <w:r>
        <w:t> </w:t>
      </w:r>
      <w:r w:rsidRPr="002501C7">
        <w:rPr>
          <w:lang w:val="ru-RU"/>
        </w:rPr>
        <w:t>4 Указа Президента Республики Беларусь от</w:t>
      </w:r>
      <w:r>
        <w:t> </w:t>
      </w:r>
      <w:r w:rsidRPr="002501C7">
        <w:rPr>
          <w:lang w:val="ru-RU"/>
        </w:rPr>
        <w:t>25</w:t>
      </w:r>
      <w:r>
        <w:t> </w:t>
      </w:r>
      <w:r w:rsidRPr="002501C7">
        <w:rPr>
          <w:lang w:val="ru-RU"/>
        </w:rPr>
        <w:t>августа 2006</w:t>
      </w:r>
      <w:r>
        <w:t> </w:t>
      </w:r>
      <w:r w:rsidRPr="002501C7">
        <w:rPr>
          <w:lang w:val="ru-RU"/>
        </w:rPr>
        <w:t>г. №</w:t>
      </w:r>
      <w:r>
        <w:t> </w:t>
      </w:r>
      <w:r w:rsidRPr="002501C7">
        <w:rPr>
          <w:lang w:val="ru-RU"/>
        </w:rPr>
        <w:t>534.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9.</w:t>
      </w:r>
      <w:r>
        <w:t> </w:t>
      </w:r>
      <w:r w:rsidRPr="002501C7">
        <w:rPr>
          <w:lang w:val="ru-RU"/>
        </w:rPr>
        <w:t>Министерство финансов ежеквартально до</w:t>
      </w:r>
      <w:r>
        <w:t> </w:t>
      </w:r>
      <w:r w:rsidRPr="002501C7">
        <w:rPr>
          <w:lang w:val="ru-RU"/>
        </w:rPr>
        <w:t>25-го числа месяца, следующего за</w:t>
      </w:r>
      <w:r>
        <w:t> </w:t>
      </w:r>
      <w:r w:rsidRPr="002501C7">
        <w:rPr>
          <w:lang w:val="ru-RU"/>
        </w:rPr>
        <w:t>отчетным кварталом, перечисляет Банку развития средства на</w:t>
      </w:r>
      <w:r>
        <w:t> </w:t>
      </w:r>
      <w:r w:rsidRPr="002501C7">
        <w:rPr>
          <w:lang w:val="ru-RU"/>
        </w:rPr>
        <w:t>компенсацию потерь.</w:t>
      </w:r>
    </w:p>
    <w:p w:rsidR="002501C7" w:rsidRDefault="002501C7">
      <w:pPr>
        <w:spacing w:after="60"/>
        <w:ind w:firstLine="566"/>
        <w:jc w:val="both"/>
        <w:sectPr w:rsidR="002501C7" w:rsidSect="002501C7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966"/>
      </w:tblGrid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2424" w:type="pct"/>
          </w:tcPr>
          <w:p w:rsidR="009007BD" w:rsidRPr="002501C7" w:rsidRDefault="002501C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576" w:type="pct"/>
          </w:tcPr>
          <w:p w:rsidR="009007BD" w:rsidRPr="002501C7" w:rsidRDefault="002501C7">
            <w:pPr>
              <w:spacing w:after="28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Приложение 1</w:t>
            </w:r>
          </w:p>
          <w:p w:rsidR="009007BD" w:rsidRPr="002501C7" w:rsidRDefault="002501C7">
            <w:pPr>
              <w:spacing w:after="60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2501C7">
              <w:rPr>
                <w:sz w:val="22"/>
                <w:szCs w:val="22"/>
                <w:lang w:val="ru-RU"/>
              </w:rPr>
              <w:t>порядке и</w:t>
            </w:r>
            <w:r>
              <w:rPr>
                <w:sz w:val="22"/>
                <w:szCs w:val="22"/>
              </w:rPr>
              <w:t> </w:t>
            </w:r>
            <w:r w:rsidRPr="002501C7">
              <w:rPr>
                <w:sz w:val="22"/>
                <w:szCs w:val="22"/>
                <w:lang w:val="ru-RU"/>
              </w:rPr>
              <w:t>размерах компенсации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потерь открытому акционерному обществу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«Банк развития Республики Беларусь»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от</w:t>
            </w:r>
            <w:r>
              <w:rPr>
                <w:sz w:val="22"/>
                <w:szCs w:val="22"/>
              </w:rPr>
              <w:t> </w:t>
            </w:r>
            <w:r w:rsidRPr="002501C7">
              <w:rPr>
                <w:sz w:val="22"/>
                <w:szCs w:val="22"/>
                <w:lang w:val="ru-RU"/>
              </w:rPr>
              <w:t>предоставления экспортных кредитов,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осуществления постфинансирования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> </w:t>
            </w:r>
            <w:r w:rsidRPr="002501C7">
              <w:rPr>
                <w:sz w:val="22"/>
                <w:szCs w:val="22"/>
                <w:lang w:val="ru-RU"/>
              </w:rPr>
              <w:t>дисконтирования аккредитивов,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осуществления финансирования под</w:t>
            </w:r>
            <w:r>
              <w:rPr>
                <w:sz w:val="22"/>
                <w:szCs w:val="22"/>
              </w:rPr>
              <w:t> </w:t>
            </w:r>
            <w:r w:rsidRPr="002501C7">
              <w:rPr>
                <w:sz w:val="22"/>
                <w:szCs w:val="22"/>
                <w:lang w:val="ru-RU"/>
              </w:rPr>
              <w:t>уступку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денежного требования (факторинга)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при реализации экспортных контрактов</w:t>
            </w:r>
          </w:p>
        </w:tc>
      </w:tr>
    </w:tbl>
    <w:p w:rsidR="009007BD" w:rsidRPr="002501C7" w:rsidRDefault="002501C7">
      <w:pPr>
        <w:spacing w:before="240" w:after="240"/>
        <w:rPr>
          <w:lang w:val="ru-RU"/>
        </w:rPr>
      </w:pPr>
      <w:r w:rsidRPr="002501C7">
        <w:rPr>
          <w:b/>
          <w:bCs/>
          <w:lang w:val="ru-RU"/>
        </w:rPr>
        <w:t>РАС</w:t>
      </w:r>
      <w:r w:rsidRPr="002501C7">
        <w:rPr>
          <w:b/>
          <w:bCs/>
          <w:lang w:val="ru-RU"/>
        </w:rPr>
        <w:t>ЧЕТ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полной процентной ставки по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привлеченным открытым акционерным обществом «Банк развития Республики Беларусь» на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рыночных условиях финансовым ресурсам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Полная процентная ставка по</w:t>
      </w:r>
      <w:r>
        <w:t> </w:t>
      </w:r>
      <w:r w:rsidRPr="002501C7">
        <w:rPr>
          <w:lang w:val="ru-RU"/>
        </w:rPr>
        <w:t>привлеченным Банком развития на</w:t>
      </w:r>
      <w:r>
        <w:t> </w:t>
      </w:r>
      <w:r w:rsidRPr="002501C7">
        <w:rPr>
          <w:lang w:val="ru-RU"/>
        </w:rPr>
        <w:t>рыночных условиях финансовым ресурсам рассч</w:t>
      </w:r>
      <w:r w:rsidRPr="002501C7">
        <w:rPr>
          <w:lang w:val="ru-RU"/>
        </w:rPr>
        <w:t>итывается в</w:t>
      </w:r>
      <w:r>
        <w:t> </w:t>
      </w:r>
      <w:r w:rsidRPr="002501C7">
        <w:rPr>
          <w:lang w:val="ru-RU"/>
        </w:rPr>
        <w:t>процентах годовых по</w:t>
      </w:r>
      <w:r>
        <w:t> </w:t>
      </w:r>
      <w:r w:rsidRPr="002501C7">
        <w:rPr>
          <w:lang w:val="ru-RU"/>
        </w:rPr>
        <w:t>следующей формуле: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>
        <w:t> </w:t>
      </w:r>
    </w:p>
    <w:p w:rsidR="009007BD" w:rsidRDefault="002501C7">
      <w:pPr>
        <w:spacing w:after="60"/>
        <w:jc w:val="center"/>
      </w:pPr>
      <w:r>
        <w:rPr>
          <w:noProof/>
        </w:rPr>
        <w:drawing>
          <wp:inline distT="0" distB="0" distL="0" distR="0">
            <wp:extent cx="2009775" cy="390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>
        <w:t> </w:t>
      </w:r>
    </w:p>
    <w:p w:rsidR="009007BD" w:rsidRPr="002501C7" w:rsidRDefault="002501C7">
      <w:pPr>
        <w:spacing w:after="60"/>
        <w:jc w:val="both"/>
        <w:rPr>
          <w:lang w:val="ru-RU"/>
        </w:rPr>
      </w:pPr>
      <w:r w:rsidRPr="002501C7">
        <w:rPr>
          <w:lang w:val="ru-RU"/>
        </w:rPr>
        <w:t>где</w:t>
      </w:r>
      <w:r>
        <w:t>    </w:t>
      </w:r>
      <w:r w:rsidRPr="002501C7">
        <w:rPr>
          <w:lang w:val="ru-RU"/>
        </w:rPr>
        <w:t>ППС</w:t>
      </w:r>
      <w:r>
        <w:t> </w:t>
      </w:r>
      <w:r w:rsidRPr="002501C7">
        <w:rPr>
          <w:lang w:val="ru-RU"/>
        </w:rPr>
        <w:t>– полная процентная ставка в</w:t>
      </w:r>
      <w:r>
        <w:t> </w:t>
      </w:r>
      <w:r w:rsidRPr="002501C7">
        <w:rPr>
          <w:lang w:val="ru-RU"/>
        </w:rPr>
        <w:t>месяце, предшествующем отчетному;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РСП</w:t>
      </w:r>
      <w:r>
        <w:t> </w:t>
      </w:r>
      <w:r w:rsidRPr="002501C7">
        <w:rPr>
          <w:lang w:val="ru-RU"/>
        </w:rPr>
        <w:t>– расчетная сумма процентов за</w:t>
      </w:r>
      <w:r>
        <w:t> </w:t>
      </w:r>
      <w:r w:rsidRPr="002501C7">
        <w:rPr>
          <w:lang w:val="ru-RU"/>
        </w:rPr>
        <w:t>месяц, предшествующий отчетному;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РС</w:t>
      </w:r>
      <w:r>
        <w:t> </w:t>
      </w:r>
      <w:r w:rsidRPr="002501C7">
        <w:rPr>
          <w:lang w:val="ru-RU"/>
        </w:rPr>
        <w:t>– средняя за</w:t>
      </w:r>
      <w:r>
        <w:t> </w:t>
      </w:r>
      <w:r w:rsidRPr="002501C7">
        <w:rPr>
          <w:lang w:val="ru-RU"/>
        </w:rPr>
        <w:t>месяц расчетная сумма комиссионных и</w:t>
      </w:r>
      <w:r>
        <w:t> </w:t>
      </w:r>
      <w:r w:rsidRPr="002501C7">
        <w:rPr>
          <w:lang w:val="ru-RU"/>
        </w:rPr>
        <w:t>иных платежей, уплачиваемых Банком развития за</w:t>
      </w:r>
      <w:r>
        <w:t> </w:t>
      </w:r>
      <w:r w:rsidRPr="002501C7">
        <w:rPr>
          <w:lang w:val="ru-RU"/>
        </w:rPr>
        <w:t>весь срок пользования ресурсами;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РСОЗ</w:t>
      </w:r>
      <w:r>
        <w:t> </w:t>
      </w:r>
      <w:r w:rsidRPr="002501C7">
        <w:rPr>
          <w:lang w:val="ru-RU"/>
        </w:rPr>
        <w:t>– расчетная сумма ежедневных остатков задолженности по</w:t>
      </w:r>
      <w:r>
        <w:t> </w:t>
      </w:r>
      <w:r w:rsidRPr="002501C7">
        <w:rPr>
          <w:lang w:val="ru-RU"/>
        </w:rPr>
        <w:t>ресурсам за</w:t>
      </w:r>
      <w:r>
        <w:t> </w:t>
      </w:r>
      <w:r w:rsidRPr="002501C7">
        <w:rPr>
          <w:lang w:val="ru-RU"/>
        </w:rPr>
        <w:t>месяц, предшествующий отчетному;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 w:rsidRPr="002501C7">
        <w:rPr>
          <w:lang w:val="ru-RU"/>
        </w:rPr>
        <w:t>ДГ</w:t>
      </w:r>
      <w:r>
        <w:t> </w:t>
      </w:r>
      <w:r w:rsidRPr="002501C7">
        <w:rPr>
          <w:lang w:val="ru-RU"/>
        </w:rPr>
        <w:t>– количество дней в</w:t>
      </w:r>
      <w:r>
        <w:t> </w:t>
      </w:r>
      <w:r w:rsidRPr="002501C7">
        <w:rPr>
          <w:lang w:val="ru-RU"/>
        </w:rPr>
        <w:t>году, применяемое при начислении процентных доходов в</w:t>
      </w:r>
      <w:r>
        <w:t> </w:t>
      </w:r>
      <w:r w:rsidRPr="002501C7">
        <w:rPr>
          <w:lang w:val="ru-RU"/>
        </w:rPr>
        <w:t>соответствии с</w:t>
      </w:r>
      <w:r>
        <w:t> </w:t>
      </w:r>
      <w:r w:rsidRPr="002501C7">
        <w:rPr>
          <w:lang w:val="ru-RU"/>
        </w:rPr>
        <w:t>условием договора,</w:t>
      </w:r>
      <w:r>
        <w:t> </w:t>
      </w:r>
      <w:r w:rsidRPr="002501C7">
        <w:rPr>
          <w:lang w:val="ru-RU"/>
        </w:rPr>
        <w:t>– условное (360) либо точное.</w:t>
      </w:r>
    </w:p>
    <w:p w:rsidR="002501C7" w:rsidRDefault="002501C7">
      <w:pPr>
        <w:spacing w:after="60"/>
        <w:ind w:firstLine="566"/>
        <w:jc w:val="both"/>
        <w:sectPr w:rsidR="002501C7" w:rsidSect="002501C7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966"/>
      </w:tblGrid>
      <w:tr w:rsidR="009007BD" w:rsidRPr="002501C7">
        <w:tblPrEx>
          <w:tblCellMar>
            <w:top w:w="0" w:type="dxa"/>
            <w:bottom w:w="0" w:type="dxa"/>
          </w:tblCellMar>
        </w:tblPrEx>
        <w:tc>
          <w:tcPr>
            <w:tcW w:w="2424" w:type="pct"/>
          </w:tcPr>
          <w:p w:rsidR="009007BD" w:rsidRPr="002501C7" w:rsidRDefault="002501C7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576" w:type="pct"/>
          </w:tcPr>
          <w:p w:rsidR="009007BD" w:rsidRPr="002501C7" w:rsidRDefault="002501C7">
            <w:pPr>
              <w:spacing w:after="28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При</w:t>
            </w:r>
            <w:r w:rsidRPr="002501C7">
              <w:rPr>
                <w:sz w:val="22"/>
                <w:szCs w:val="22"/>
                <w:lang w:val="ru-RU"/>
              </w:rPr>
              <w:t>ложение 2</w:t>
            </w:r>
          </w:p>
          <w:p w:rsidR="009007BD" w:rsidRPr="002501C7" w:rsidRDefault="002501C7">
            <w:pPr>
              <w:spacing w:after="60"/>
              <w:rPr>
                <w:lang w:val="ru-RU"/>
              </w:rPr>
            </w:pPr>
            <w:r w:rsidRPr="002501C7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2501C7">
              <w:rPr>
                <w:sz w:val="22"/>
                <w:szCs w:val="22"/>
                <w:lang w:val="ru-RU"/>
              </w:rPr>
              <w:t>порядке и</w:t>
            </w:r>
            <w:r>
              <w:rPr>
                <w:sz w:val="22"/>
                <w:szCs w:val="22"/>
              </w:rPr>
              <w:t> </w:t>
            </w:r>
            <w:r w:rsidRPr="002501C7">
              <w:rPr>
                <w:sz w:val="22"/>
                <w:szCs w:val="22"/>
                <w:lang w:val="ru-RU"/>
              </w:rPr>
              <w:t>размерах компенсации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потерь открытому акционерному обществу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«Банк развития Республики Беларусь»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от</w:t>
            </w:r>
            <w:r>
              <w:rPr>
                <w:sz w:val="22"/>
                <w:szCs w:val="22"/>
              </w:rPr>
              <w:t> </w:t>
            </w:r>
            <w:r w:rsidRPr="002501C7">
              <w:rPr>
                <w:sz w:val="22"/>
                <w:szCs w:val="22"/>
                <w:lang w:val="ru-RU"/>
              </w:rPr>
              <w:t>предоставления экспортных кредитов,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осуществления постфинансирования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> </w:t>
            </w:r>
            <w:r w:rsidRPr="002501C7">
              <w:rPr>
                <w:sz w:val="22"/>
                <w:szCs w:val="22"/>
                <w:lang w:val="ru-RU"/>
              </w:rPr>
              <w:t>дисконтирования аккредитивов,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осуществления финансир</w:t>
            </w:r>
            <w:r w:rsidRPr="002501C7">
              <w:rPr>
                <w:sz w:val="22"/>
                <w:szCs w:val="22"/>
                <w:lang w:val="ru-RU"/>
              </w:rPr>
              <w:t>ования под</w:t>
            </w:r>
            <w:r>
              <w:rPr>
                <w:sz w:val="22"/>
                <w:szCs w:val="22"/>
              </w:rPr>
              <w:t> </w:t>
            </w:r>
            <w:r w:rsidRPr="002501C7">
              <w:rPr>
                <w:sz w:val="22"/>
                <w:szCs w:val="22"/>
                <w:lang w:val="ru-RU"/>
              </w:rPr>
              <w:t>уступку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денежного требования (факторинга)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2"/>
                <w:szCs w:val="22"/>
                <w:lang w:val="ru-RU"/>
              </w:rPr>
              <w:t>при реализации экспортных контрактов</w:t>
            </w:r>
          </w:p>
        </w:tc>
      </w:tr>
    </w:tbl>
    <w:p w:rsidR="009007BD" w:rsidRPr="002501C7" w:rsidRDefault="002501C7">
      <w:pPr>
        <w:spacing w:after="60"/>
        <w:jc w:val="right"/>
        <w:rPr>
          <w:lang w:val="ru-RU"/>
        </w:rPr>
      </w:pPr>
      <w:r w:rsidRPr="002501C7">
        <w:rPr>
          <w:sz w:val="22"/>
          <w:szCs w:val="22"/>
          <w:lang w:val="ru-RU"/>
        </w:rPr>
        <w:t>Форма</w:t>
      </w:r>
    </w:p>
    <w:p w:rsidR="009007BD" w:rsidRPr="002501C7" w:rsidRDefault="002501C7">
      <w:pPr>
        <w:spacing w:before="240" w:after="0"/>
        <w:jc w:val="center"/>
        <w:rPr>
          <w:lang w:val="ru-RU"/>
        </w:rPr>
      </w:pPr>
      <w:r w:rsidRPr="002501C7">
        <w:rPr>
          <w:b/>
          <w:bCs/>
          <w:lang w:val="ru-RU"/>
        </w:rPr>
        <w:t>СВЕДЕНИЯ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о суммах компенсации потерь от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предоставления экспортных кредитов,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осуществления постфинансирования и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дисконтирования аккредитивов,</w:t>
      </w:r>
      <w:r w:rsidRPr="002501C7">
        <w:rPr>
          <w:lang w:val="ru-RU"/>
        </w:rPr>
        <w:br/>
      </w:r>
      <w:r w:rsidRPr="002501C7">
        <w:rPr>
          <w:b/>
          <w:bCs/>
          <w:lang w:val="ru-RU"/>
        </w:rPr>
        <w:t>осуществления фи</w:t>
      </w:r>
      <w:r w:rsidRPr="002501C7">
        <w:rPr>
          <w:b/>
          <w:bCs/>
          <w:lang w:val="ru-RU"/>
        </w:rPr>
        <w:t>нансирования под</w:t>
      </w:r>
      <w:r>
        <w:rPr>
          <w:b/>
          <w:bCs/>
        </w:rPr>
        <w:t> </w:t>
      </w:r>
      <w:r w:rsidRPr="002501C7">
        <w:rPr>
          <w:b/>
          <w:bCs/>
          <w:lang w:val="ru-RU"/>
        </w:rPr>
        <w:t>уступку денежного требования (факторинга)</w:t>
      </w:r>
    </w:p>
    <w:p w:rsidR="009007BD" w:rsidRPr="002501C7" w:rsidRDefault="002501C7">
      <w:pPr>
        <w:spacing w:after="60"/>
        <w:jc w:val="center"/>
        <w:rPr>
          <w:lang w:val="ru-RU"/>
        </w:rPr>
      </w:pPr>
      <w:r w:rsidRPr="002501C7">
        <w:rPr>
          <w:lang w:val="ru-RU"/>
        </w:rPr>
        <w:t>с __ ____________ 20__ г. по</w:t>
      </w:r>
      <w:r>
        <w:t> </w:t>
      </w:r>
      <w:r w:rsidRPr="002501C7">
        <w:rPr>
          <w:lang w:val="ru-RU"/>
        </w:rPr>
        <w:t>__ ___________ 20__ г.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>
        <w:t> </w:t>
      </w:r>
    </w:p>
    <w:p w:rsidR="009007BD" w:rsidRPr="002501C7" w:rsidRDefault="002501C7">
      <w:pPr>
        <w:spacing w:after="60"/>
        <w:jc w:val="both"/>
        <w:rPr>
          <w:lang w:val="ru-RU"/>
        </w:rPr>
      </w:pPr>
      <w:r w:rsidRPr="002501C7">
        <w:rPr>
          <w:lang w:val="ru-RU"/>
        </w:rPr>
        <w:t>Открытое акционерное общество «Банк развития Республики Беларусь»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3"/>
        <w:gridCol w:w="911"/>
        <w:gridCol w:w="1251"/>
        <w:gridCol w:w="1635"/>
        <w:gridCol w:w="2279"/>
        <w:gridCol w:w="1517"/>
        <w:gridCol w:w="823"/>
      </w:tblGrid>
      <w:tr w:rsidR="009007BD">
        <w:tblPrEx>
          <w:tblCellMar>
            <w:top w:w="0" w:type="dxa"/>
            <w:bottom w:w="0" w:type="dxa"/>
          </w:tblCellMar>
        </w:tblPrEx>
        <w:tc>
          <w:tcPr>
            <w:tcW w:w="634" w:type="pct"/>
            <w:tcBorders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Наимено-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0"/>
                <w:szCs w:val="20"/>
                <w:lang w:val="ru-RU"/>
              </w:rPr>
              <w:t>вание должника (кредито-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0"/>
                <w:szCs w:val="20"/>
                <w:lang w:val="ru-RU"/>
              </w:rPr>
              <w:t>получателя)</w:t>
            </w:r>
          </w:p>
        </w:tc>
        <w:tc>
          <w:tcPr>
            <w:tcW w:w="47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Дата, номер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сумма договора</w:t>
            </w:r>
          </w:p>
        </w:tc>
        <w:tc>
          <w:tcPr>
            <w:tcW w:w="64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Дата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номер договора страхования и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страховая сумма</w:t>
            </w:r>
          </w:p>
        </w:tc>
        <w:tc>
          <w:tcPr>
            <w:tcW w:w="84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Сумма задолженности по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договору на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0"/>
                <w:szCs w:val="20"/>
                <w:lang w:val="ru-RU"/>
              </w:rPr>
              <w:t>___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_____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20__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г.</w:t>
            </w:r>
          </w:p>
        </w:tc>
        <w:tc>
          <w:tcPr>
            <w:tcW w:w="118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Сумма процентного дохода (дохода), исчисленного с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использованием сложившейся средневзвешенной процентной ставки по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привлеч</w:t>
            </w:r>
            <w:r w:rsidRPr="002501C7">
              <w:rPr>
                <w:sz w:val="20"/>
                <w:szCs w:val="20"/>
                <w:lang w:val="ru-RU"/>
              </w:rPr>
              <w:t>енным на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рыночных условиях финансовым ресурсам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___________________</w:t>
            </w:r>
            <w:r w:rsidRPr="002501C7">
              <w:rPr>
                <w:lang w:val="ru-RU"/>
              </w:rPr>
              <w:br/>
            </w:r>
            <w:r w:rsidRPr="002501C7">
              <w:rPr>
                <w:sz w:val="20"/>
                <w:szCs w:val="20"/>
                <w:lang w:val="ru-RU"/>
              </w:rPr>
              <w:t>(наименование валюты, принимаемой к</w:t>
            </w:r>
            <w:r>
              <w:rPr>
                <w:sz w:val="20"/>
                <w:szCs w:val="20"/>
              </w:rPr>
              <w:t> </w:t>
            </w:r>
            <w:r w:rsidRPr="002501C7">
              <w:rPr>
                <w:sz w:val="20"/>
                <w:szCs w:val="20"/>
                <w:lang w:val="ru-RU"/>
              </w:rPr>
              <w:t>расчету)</w:t>
            </w:r>
          </w:p>
        </w:tc>
        <w:tc>
          <w:tcPr>
            <w:tcW w:w="787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BD" w:rsidRPr="002501C7" w:rsidRDefault="002501C7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01C7">
              <w:rPr>
                <w:sz w:val="20"/>
                <w:szCs w:val="20"/>
                <w:lang w:val="ru-RU"/>
              </w:rPr>
              <w:t>Сумма процентного дохода (дохода), исчисленного по установленной по договору процентной ставке, процентной ставке вознаграждения</w:t>
            </w:r>
          </w:p>
        </w:tc>
        <w:tc>
          <w:tcPr>
            <w:tcW w:w="427" w:type="pct"/>
            <w:tcBorders>
              <w:left w:val="single" w:sz="5" w:space="0" w:color="000000"/>
              <w:bottom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Сумма компен-</w:t>
            </w:r>
            <w:r>
              <w:br/>
            </w:r>
            <w:r>
              <w:rPr>
                <w:sz w:val="20"/>
                <w:szCs w:val="20"/>
              </w:rPr>
              <w:t>сации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634" w:type="pct"/>
            <w:tcBorders>
              <w:top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</w:tcBorders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007BD" w:rsidRDefault="002501C7">
      <w:pPr>
        <w:spacing w:after="60"/>
        <w:ind w:firstLine="566"/>
        <w:jc w:val="both"/>
      </w:pPr>
      <w:r>
        <w:t> </w:t>
      </w:r>
    </w:p>
    <w:p w:rsidR="009007BD" w:rsidRPr="002501C7" w:rsidRDefault="002501C7">
      <w:pPr>
        <w:spacing w:after="60"/>
        <w:ind w:firstLine="709"/>
        <w:jc w:val="both"/>
        <w:rPr>
          <w:lang w:val="ru-RU"/>
        </w:rPr>
      </w:pPr>
      <w:r w:rsidRPr="002501C7">
        <w:rPr>
          <w:sz w:val="20"/>
          <w:szCs w:val="20"/>
          <w:lang w:val="ru-RU"/>
        </w:rPr>
        <w:t>Примечание. Сумма компенсации банку перечисляется на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счет № ____ код ___. Финансирование осуществляется с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учетом требований пункта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13 Указа Президента Республики Беларусь от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25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августа 2006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534 «О</w:t>
      </w:r>
      <w:r>
        <w:rPr>
          <w:sz w:val="20"/>
          <w:szCs w:val="20"/>
        </w:rPr>
        <w:t> </w:t>
      </w:r>
      <w:r w:rsidRPr="002501C7">
        <w:rPr>
          <w:sz w:val="20"/>
          <w:szCs w:val="20"/>
          <w:lang w:val="ru-RU"/>
        </w:rPr>
        <w:t>содействии развитию экспорта товаров (работ, услуг)».</w:t>
      </w:r>
    </w:p>
    <w:p w:rsidR="009007BD" w:rsidRPr="002501C7" w:rsidRDefault="002501C7">
      <w:pPr>
        <w:spacing w:after="60"/>
        <w:ind w:firstLine="566"/>
        <w:jc w:val="both"/>
        <w:rPr>
          <w:lang w:val="ru-RU"/>
        </w:rPr>
      </w:pPr>
      <w:r>
        <w:t> </w:t>
      </w:r>
    </w:p>
    <w:p w:rsidR="009007BD" w:rsidRDefault="002501C7">
      <w:pPr>
        <w:spacing w:after="60"/>
        <w:ind w:firstLine="566"/>
        <w:jc w:val="both"/>
      </w:pPr>
      <w:r>
        <w:t>Достоверность указанных сведений подтверждается.</w:t>
      </w:r>
    </w:p>
    <w:p w:rsidR="009007BD" w:rsidRDefault="002501C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3"/>
        <w:gridCol w:w="2660"/>
        <w:gridCol w:w="2896"/>
      </w:tblGrid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Default="002501C7">
            <w:pPr>
              <w:spacing w:after="60"/>
            </w:pPr>
            <w:r>
              <w:t>Руководитель</w:t>
            </w:r>
            <w:r>
              <w:br/>
            </w:r>
            <w:r>
              <w:t>(иное уполномоченное лицо)</w:t>
            </w:r>
          </w:p>
        </w:tc>
        <w:tc>
          <w:tcPr>
            <w:tcW w:w="1380" w:type="pct"/>
            <w:vAlign w:val="bottom"/>
          </w:tcPr>
          <w:p w:rsidR="009007BD" w:rsidRDefault="002501C7">
            <w:pPr>
              <w:spacing w:after="60"/>
              <w:jc w:val="center"/>
            </w:pPr>
            <w:r>
              <w:t>_________________</w:t>
            </w:r>
          </w:p>
        </w:tc>
        <w:tc>
          <w:tcPr>
            <w:tcW w:w="1502" w:type="pct"/>
            <w:vAlign w:val="bottom"/>
          </w:tcPr>
          <w:p w:rsidR="009007BD" w:rsidRDefault="002501C7">
            <w:pPr>
              <w:spacing w:after="60"/>
              <w:jc w:val="center"/>
            </w:pPr>
            <w:r>
              <w:t>______________________</w:t>
            </w:r>
          </w:p>
        </w:tc>
      </w:tr>
      <w:tr w:rsidR="009007BD">
        <w:tblPrEx>
          <w:tblCellMar>
            <w:top w:w="0" w:type="dxa"/>
            <w:bottom w:w="0" w:type="dxa"/>
          </w:tblCellMar>
        </w:tblPrEx>
        <w:tc>
          <w:tcPr>
            <w:tcW w:w="2118" w:type="pct"/>
          </w:tcPr>
          <w:p w:rsidR="009007BD" w:rsidRDefault="002501C7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02" w:type="pct"/>
          </w:tcPr>
          <w:p w:rsidR="009007BD" w:rsidRDefault="002501C7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9007BD" w:rsidRDefault="002501C7">
      <w:pPr>
        <w:spacing w:after="60"/>
        <w:ind w:firstLine="566"/>
        <w:jc w:val="both"/>
      </w:pPr>
      <w:r>
        <w:t> </w:t>
      </w:r>
    </w:p>
    <w:p w:rsidR="009007BD" w:rsidRDefault="002501C7">
      <w:pPr>
        <w:spacing w:after="60"/>
        <w:jc w:val="both"/>
      </w:pPr>
      <w:r>
        <w:t>_____________________________________________________________________________</w:t>
      </w:r>
    </w:p>
    <w:p w:rsidR="009007BD" w:rsidRDefault="002501C7">
      <w:pPr>
        <w:spacing w:after="0"/>
        <w:jc w:val="center"/>
      </w:pPr>
      <w:r>
        <w:rPr>
          <w:sz w:val="20"/>
          <w:szCs w:val="20"/>
        </w:rPr>
        <w:t>(фамилия исполнителя, телефон)</w:t>
      </w:r>
    </w:p>
    <w:p w:rsidR="009007BD" w:rsidRDefault="002501C7">
      <w:pPr>
        <w:spacing w:after="60"/>
        <w:ind w:firstLine="566"/>
        <w:jc w:val="both"/>
      </w:pPr>
      <w:r>
        <w:t> </w:t>
      </w:r>
    </w:p>
    <w:p w:rsidR="009007BD" w:rsidRDefault="002501C7">
      <w:pPr>
        <w:spacing w:after="60"/>
        <w:ind w:firstLine="566"/>
        <w:jc w:val="both"/>
      </w:pPr>
      <w:r>
        <w:t> </w:t>
      </w:r>
    </w:p>
    <w:sectPr w:rsidR="009007BD" w:rsidSect="002501C7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BD"/>
    <w:rsid w:val="002501C7"/>
    <w:rsid w:val="0090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00EE5E2-6DBC-4652-862C-17700CA0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7890</Words>
  <Characters>44978</Characters>
  <Application>Microsoft Office Word</Application>
  <DocSecurity>0</DocSecurity>
  <Lines>374</Lines>
  <Paragraphs>105</Paragraphs>
  <ScaleCrop>false</ScaleCrop>
  <Manager/>
  <Company/>
  <LinksUpToDate>false</LinksUpToDate>
  <CharactersWithSpaces>52763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2021-08-05T14:09:00Z</dcterms:created>
  <dcterms:modified xsi:type="dcterms:W3CDTF">2021-08-05T14:09:00Z</dcterms:modified>
  <cp:category/>
</cp:coreProperties>
</file>